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647913" w14:paraId="0ECEEA94" w14:textId="77777777" w:rsidTr="00DF44A7">
        <w:tc>
          <w:tcPr>
            <w:tcW w:w="5000" w:type="pct"/>
            <w:shd w:val="clear" w:color="auto" w:fill="1F497D"/>
          </w:tcPr>
          <w:p w14:paraId="5F77B7B1" w14:textId="6AE8D19C" w:rsidR="00647913" w:rsidRPr="00740A41" w:rsidRDefault="00647913" w:rsidP="00647913">
            <w:pPr>
              <w:spacing w:after="0"/>
              <w:jc w:val="center"/>
              <w:rPr>
                <w:sz w:val="26"/>
                <w:szCs w:val="26"/>
              </w:rPr>
            </w:pPr>
            <w:r w:rsidRPr="00647913">
              <w:rPr>
                <w:b/>
                <w:color w:val="FFFFFF"/>
                <w:sz w:val="26"/>
                <w:szCs w:val="26"/>
              </w:rPr>
              <w:t>FOLLOW-UP REPORT ON THE PROGRESS OF OPERATIONAL PLAN (OPF)</w:t>
            </w:r>
          </w:p>
        </w:tc>
      </w:tr>
    </w:tbl>
    <w:p w14:paraId="1F02A4BA" w14:textId="77777777" w:rsidR="00647913" w:rsidRDefault="00647913" w:rsidP="00647913">
      <w:pPr>
        <w:pStyle w:val="Heading3"/>
        <w:shd w:val="clear" w:color="auto" w:fill="FFFFFF"/>
        <w:spacing w:before="0" w:line="450" w:lineRule="atLeast"/>
        <w:rPr>
          <w:rFonts w:eastAsia="Calibri" w:cs="Arial"/>
          <w:b/>
          <w:bCs/>
          <w:color w:val="0070C0"/>
          <w:sz w:val="32"/>
          <w:szCs w:val="32"/>
          <w:rtl/>
        </w:rPr>
      </w:pPr>
    </w:p>
    <w:tbl>
      <w:tblPr>
        <w:tblStyle w:val="TableGrid"/>
        <w:tblW w:w="4966" w:type="pct"/>
        <w:tblLook w:val="04A0" w:firstRow="1" w:lastRow="0" w:firstColumn="1" w:lastColumn="0" w:noHBand="0" w:noVBand="1"/>
      </w:tblPr>
      <w:tblGrid>
        <w:gridCol w:w="3723"/>
        <w:gridCol w:w="6663"/>
      </w:tblGrid>
      <w:tr w:rsidR="00647913" w:rsidRPr="005424E7" w14:paraId="1F4AFB46" w14:textId="77777777" w:rsidTr="00DF44A7">
        <w:trPr>
          <w:trHeight w:val="504"/>
        </w:trPr>
        <w:tc>
          <w:tcPr>
            <w:tcW w:w="3775" w:type="dxa"/>
            <w:shd w:val="clear" w:color="auto" w:fill="E9EFF7"/>
            <w:vAlign w:val="center"/>
          </w:tcPr>
          <w:p w14:paraId="2180BA08" w14:textId="77777777" w:rsidR="00647913" w:rsidRPr="004D2DC9" w:rsidRDefault="00647913" w:rsidP="00DF44A7">
            <w:pPr>
              <w:rPr>
                <w:rFonts w:asciiTheme="majorHAnsi" w:hAnsiTheme="majorHAnsi"/>
                <w:b/>
                <w:bCs/>
                <w:color w:val="00B0F0"/>
                <w:sz w:val="28"/>
                <w:szCs w:val="28"/>
              </w:rPr>
            </w:pPr>
            <w:r w:rsidRPr="004D2DC9">
              <w:rPr>
                <w:rFonts w:asciiTheme="majorHAnsi" w:hAnsiTheme="majorHAnsi"/>
                <w:b/>
                <w:bCs/>
                <w:color w:val="00B0F0"/>
                <w:sz w:val="28"/>
                <w:szCs w:val="28"/>
              </w:rPr>
              <w:t>Academic Year</w:t>
            </w:r>
          </w:p>
        </w:tc>
        <w:tc>
          <w:tcPr>
            <w:tcW w:w="10079" w:type="dxa"/>
            <w:vAlign w:val="center"/>
          </w:tcPr>
          <w:p w14:paraId="626D89C3" w14:textId="77777777" w:rsidR="00647913" w:rsidRPr="005424E7" w:rsidRDefault="00647913" w:rsidP="00DF44A7">
            <w:pPr>
              <w:rPr>
                <w:sz w:val="24"/>
                <w:szCs w:val="24"/>
              </w:rPr>
            </w:pPr>
          </w:p>
        </w:tc>
      </w:tr>
      <w:tr w:rsidR="00647913" w:rsidRPr="005424E7" w14:paraId="7626324F" w14:textId="77777777" w:rsidTr="00DF44A7">
        <w:trPr>
          <w:trHeight w:val="504"/>
        </w:trPr>
        <w:tc>
          <w:tcPr>
            <w:tcW w:w="3775" w:type="dxa"/>
            <w:shd w:val="clear" w:color="auto" w:fill="E9EFF7"/>
            <w:vAlign w:val="center"/>
          </w:tcPr>
          <w:p w14:paraId="1A966275" w14:textId="77777777" w:rsidR="00647913" w:rsidRPr="004D2DC9" w:rsidRDefault="00647913" w:rsidP="00DF44A7">
            <w:pPr>
              <w:rPr>
                <w:color w:val="00B0F0"/>
                <w:sz w:val="24"/>
                <w:szCs w:val="24"/>
              </w:rPr>
            </w:pPr>
            <w:r w:rsidRPr="004D2DC9">
              <w:rPr>
                <w:rFonts w:asciiTheme="majorHAnsi" w:hAnsiTheme="majorHAnsi"/>
                <w:b/>
                <w:bCs/>
                <w:color w:val="00B0F0"/>
                <w:sz w:val="28"/>
                <w:szCs w:val="28"/>
              </w:rPr>
              <w:t>Department/College</w:t>
            </w:r>
            <w:r>
              <w:rPr>
                <w:rFonts w:asciiTheme="majorHAnsi" w:hAnsiTheme="majorHAnsi"/>
                <w:b/>
                <w:bCs/>
                <w:color w:val="00B0F0"/>
                <w:sz w:val="28"/>
                <w:szCs w:val="28"/>
              </w:rPr>
              <w:t>/Unit</w:t>
            </w:r>
            <w:r w:rsidRPr="004D2DC9">
              <w:rPr>
                <w:rFonts w:asciiTheme="majorHAnsi" w:hAnsiTheme="majorHAnsi"/>
                <w:b/>
                <w:bCs/>
                <w:color w:val="00B0F0"/>
                <w:sz w:val="28"/>
                <w:szCs w:val="28"/>
              </w:rPr>
              <w:t>:</w:t>
            </w:r>
          </w:p>
        </w:tc>
        <w:tc>
          <w:tcPr>
            <w:tcW w:w="10079" w:type="dxa"/>
            <w:vAlign w:val="center"/>
          </w:tcPr>
          <w:p w14:paraId="164BD48F" w14:textId="77777777" w:rsidR="00647913" w:rsidRPr="005424E7" w:rsidRDefault="00647913" w:rsidP="00DF44A7">
            <w:pPr>
              <w:rPr>
                <w:sz w:val="24"/>
                <w:szCs w:val="24"/>
              </w:rPr>
            </w:pPr>
          </w:p>
        </w:tc>
      </w:tr>
      <w:tr w:rsidR="00647913" w:rsidRPr="005424E7" w14:paraId="1E4BC159" w14:textId="77777777" w:rsidTr="00DF44A7">
        <w:trPr>
          <w:trHeight w:val="504"/>
        </w:trPr>
        <w:tc>
          <w:tcPr>
            <w:tcW w:w="3775" w:type="dxa"/>
            <w:shd w:val="clear" w:color="auto" w:fill="E9EFF7"/>
            <w:vAlign w:val="center"/>
          </w:tcPr>
          <w:p w14:paraId="32650207" w14:textId="77777777" w:rsidR="00647913" w:rsidRPr="004D2DC9" w:rsidRDefault="00647913" w:rsidP="00DF44A7">
            <w:pPr>
              <w:rPr>
                <w:rFonts w:asciiTheme="majorHAnsi" w:hAnsiTheme="majorHAnsi"/>
                <w:b/>
                <w:bCs/>
                <w:color w:val="00B0F0"/>
                <w:sz w:val="28"/>
                <w:szCs w:val="28"/>
              </w:rPr>
            </w:pPr>
            <w:r w:rsidRPr="004D2DC9">
              <w:rPr>
                <w:rFonts w:asciiTheme="majorHAnsi" w:hAnsiTheme="majorHAnsi"/>
                <w:b/>
                <w:bCs/>
                <w:color w:val="00B0F0"/>
                <w:sz w:val="28"/>
                <w:szCs w:val="28"/>
              </w:rPr>
              <w:t>Reporting Period:</w:t>
            </w:r>
          </w:p>
        </w:tc>
        <w:tc>
          <w:tcPr>
            <w:tcW w:w="10079" w:type="dxa"/>
            <w:vAlign w:val="center"/>
          </w:tcPr>
          <w:p w14:paraId="680B8DCC" w14:textId="77777777" w:rsidR="00647913" w:rsidRPr="005424E7" w:rsidRDefault="00647913" w:rsidP="00DF44A7">
            <w:pPr>
              <w:rPr>
                <w:sz w:val="24"/>
                <w:szCs w:val="24"/>
              </w:rPr>
            </w:pPr>
          </w:p>
        </w:tc>
      </w:tr>
      <w:tr w:rsidR="00647913" w:rsidRPr="005424E7" w14:paraId="40C90932" w14:textId="77777777" w:rsidTr="00DF44A7">
        <w:trPr>
          <w:trHeight w:val="504"/>
        </w:trPr>
        <w:tc>
          <w:tcPr>
            <w:tcW w:w="3775" w:type="dxa"/>
            <w:shd w:val="clear" w:color="auto" w:fill="E9EFF7"/>
            <w:vAlign w:val="center"/>
          </w:tcPr>
          <w:p w14:paraId="5B453EEF" w14:textId="77777777" w:rsidR="00647913" w:rsidRPr="004D2DC9" w:rsidRDefault="00647913" w:rsidP="00DF44A7">
            <w:pPr>
              <w:rPr>
                <w:color w:val="00B0F0"/>
                <w:sz w:val="24"/>
                <w:szCs w:val="24"/>
              </w:rPr>
            </w:pPr>
            <w:r w:rsidRPr="004D2DC9">
              <w:rPr>
                <w:rFonts w:asciiTheme="majorHAnsi" w:hAnsiTheme="majorHAnsi"/>
                <w:b/>
                <w:bCs/>
                <w:color w:val="00B0F0"/>
                <w:sz w:val="28"/>
                <w:szCs w:val="28"/>
              </w:rPr>
              <w:t>Date of Report:</w:t>
            </w:r>
            <w:r w:rsidRPr="004D2DC9">
              <w:rPr>
                <w:rFonts w:asciiTheme="majorHAnsi" w:hAnsiTheme="majorHAnsi"/>
                <w:color w:val="00B0F0"/>
                <w:sz w:val="28"/>
                <w:szCs w:val="28"/>
              </w:rPr>
              <w:t> </w:t>
            </w:r>
          </w:p>
        </w:tc>
        <w:tc>
          <w:tcPr>
            <w:tcW w:w="10079" w:type="dxa"/>
            <w:vAlign w:val="center"/>
          </w:tcPr>
          <w:p w14:paraId="0A8C3B3B" w14:textId="77777777" w:rsidR="00647913" w:rsidRPr="005424E7" w:rsidRDefault="00647913" w:rsidP="00DF44A7">
            <w:pPr>
              <w:rPr>
                <w:sz w:val="24"/>
                <w:szCs w:val="24"/>
              </w:rPr>
            </w:pPr>
          </w:p>
        </w:tc>
      </w:tr>
    </w:tbl>
    <w:p w14:paraId="753D7099" w14:textId="4376252C" w:rsidR="00BC3C8D" w:rsidRPr="004D2DC9" w:rsidRDefault="00BC3C8D" w:rsidP="00647913">
      <w:pPr>
        <w:pStyle w:val="Heading3"/>
        <w:numPr>
          <w:ilvl w:val="0"/>
          <w:numId w:val="15"/>
        </w:numPr>
        <w:shd w:val="clear" w:color="auto" w:fill="FFFFFF"/>
        <w:spacing w:before="480" w:after="240" w:line="450" w:lineRule="atLeast"/>
        <w:rPr>
          <w:rFonts w:eastAsia="Calibri" w:cs="Arial"/>
          <w:b/>
          <w:bCs/>
          <w:color w:val="0070C0"/>
          <w:sz w:val="32"/>
          <w:szCs w:val="32"/>
        </w:rPr>
      </w:pPr>
      <w:r w:rsidRPr="004D2DC9">
        <w:rPr>
          <w:rFonts w:eastAsia="Calibri" w:cs="Arial"/>
          <w:b/>
          <w:bCs/>
          <w:color w:val="0070C0"/>
          <w:sz w:val="32"/>
          <w:szCs w:val="32"/>
        </w:rPr>
        <w:t>Purpose</w:t>
      </w:r>
    </w:p>
    <w:p w14:paraId="51159B3C" w14:textId="3831EBE3" w:rsidR="00BC3C8D" w:rsidRPr="000E1260" w:rsidRDefault="004D2DC9" w:rsidP="00BC3C8D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Theme="majorHAnsi" w:eastAsia="Calibri" w:hAnsiTheme="majorHAnsi" w:cs="Arial"/>
          <w:color w:val="000000" w:themeColor="text1"/>
        </w:rPr>
      </w:pPr>
      <w:r w:rsidRPr="000E1260">
        <w:rPr>
          <w:rFonts w:asciiTheme="majorHAnsi" w:eastAsia="Calibri" w:hAnsiTheme="majorHAnsi" w:cs="Arial"/>
          <w:color w:val="000000" w:themeColor="text1"/>
        </w:rPr>
        <w:t>The purpose of this follow-up report is to systematically monitor and evaluate the Department/College/Unit progress against its predefined Operational Plan. It serves as a mechanism for accountability, informed decision-making, and continuous quality improvement. This process ensures that the College's/Unit’s activities remain aligned with the strategic objectives of the Department/College/Unit at Fahad Bin Sultan University, providing a clear evidence trail for institutional effectiveness and accreditation requirements</w:t>
      </w:r>
      <w:r w:rsidR="00BC3C8D" w:rsidRPr="000E1260">
        <w:rPr>
          <w:rFonts w:asciiTheme="majorHAnsi" w:eastAsia="Calibri" w:hAnsiTheme="majorHAnsi" w:cs="Arial"/>
          <w:color w:val="000000" w:themeColor="text1"/>
        </w:rPr>
        <w:t>.</w:t>
      </w:r>
    </w:p>
    <w:p w14:paraId="44F13E2A" w14:textId="77777777" w:rsidR="00BC3C8D" w:rsidRPr="004D2DC9" w:rsidRDefault="00BC3C8D" w:rsidP="00647913">
      <w:pPr>
        <w:pStyle w:val="Heading3"/>
        <w:numPr>
          <w:ilvl w:val="0"/>
          <w:numId w:val="15"/>
        </w:numPr>
        <w:shd w:val="clear" w:color="auto" w:fill="FFFFFF"/>
        <w:spacing w:before="480" w:after="240" w:line="450" w:lineRule="atLeast"/>
        <w:rPr>
          <w:rFonts w:eastAsia="Calibri" w:cs="Arial"/>
          <w:b/>
          <w:bCs/>
          <w:color w:val="0070C0"/>
          <w:sz w:val="32"/>
          <w:szCs w:val="32"/>
        </w:rPr>
      </w:pPr>
      <w:r w:rsidRPr="004D2DC9">
        <w:rPr>
          <w:rFonts w:eastAsia="Calibri" w:cs="Arial"/>
          <w:b/>
          <w:bCs/>
          <w:color w:val="0070C0"/>
          <w:sz w:val="32"/>
          <w:szCs w:val="32"/>
        </w:rPr>
        <w:t>Executive Summary</w:t>
      </w:r>
    </w:p>
    <w:p w14:paraId="75EAA447" w14:textId="32F698B6" w:rsidR="00BC3C8D" w:rsidRPr="000E1260" w:rsidRDefault="00BC3C8D" w:rsidP="00BC3C8D">
      <w:pPr>
        <w:pStyle w:val="BodyText"/>
        <w:rPr>
          <w:rFonts w:ascii="Segoe UI" w:hAnsi="Segoe UI" w:cs="Segoe UI"/>
          <w:color w:val="000000" w:themeColor="text1"/>
          <w:sz w:val="22"/>
          <w:szCs w:val="22"/>
        </w:rPr>
      </w:pPr>
      <w:r w:rsidRPr="000E1260">
        <w:rPr>
          <w:rFonts w:asciiTheme="majorHAnsi" w:eastAsia="Calibri" w:hAnsiTheme="majorHAnsi" w:cs="Arial"/>
          <w:color w:val="000000" w:themeColor="text1"/>
        </w:rPr>
        <w:t>This report highlights the ………</w:t>
      </w:r>
      <w:r w:rsidRPr="000E1260">
        <w:rPr>
          <w:rFonts w:ascii="Segoe UI" w:hAnsi="Segoe UI" w:cs="Segoe UI"/>
          <w:color w:val="000000" w:themeColor="text1"/>
          <w:sz w:val="22"/>
          <w:szCs w:val="22"/>
        </w:rPr>
        <w:t>.</w:t>
      </w:r>
    </w:p>
    <w:p w14:paraId="0EBD1BA4" w14:textId="77777777" w:rsidR="00BC3C8D" w:rsidRDefault="00BC3C8D" w:rsidP="00BC3C8D">
      <w:pPr>
        <w:pStyle w:val="BodyText"/>
        <w:rPr>
          <w:rFonts w:ascii="Segoe UI" w:hAnsi="Segoe UI" w:cs="Segoe UI"/>
          <w:color w:val="000000" w:themeColor="text1"/>
        </w:rPr>
      </w:pPr>
    </w:p>
    <w:p w14:paraId="56E5ADBA" w14:textId="77777777" w:rsidR="00BC3C8D" w:rsidRPr="00BC3C8D" w:rsidRDefault="00BC3C8D" w:rsidP="00BC3C8D">
      <w:pPr>
        <w:pStyle w:val="BodyText"/>
        <w:rPr>
          <w:rFonts w:ascii="Segoe UI" w:hAnsi="Segoe UI" w:cs="Segoe UI"/>
          <w:color w:val="000000" w:themeColor="text1"/>
        </w:rPr>
      </w:pPr>
    </w:p>
    <w:p w14:paraId="6FA06E34" w14:textId="07CD5A37" w:rsidR="004D2DC9" w:rsidRPr="004D2DC9" w:rsidRDefault="004D2DC9" w:rsidP="00647913">
      <w:pPr>
        <w:pStyle w:val="Heading3"/>
        <w:numPr>
          <w:ilvl w:val="0"/>
          <w:numId w:val="15"/>
        </w:numPr>
        <w:shd w:val="clear" w:color="auto" w:fill="FFFFFF"/>
        <w:spacing w:before="480" w:after="240" w:line="450" w:lineRule="atLeast"/>
        <w:rPr>
          <w:rFonts w:eastAsia="Calibri" w:cs="Arial"/>
          <w:b/>
          <w:bCs/>
          <w:color w:val="0070C0"/>
          <w:sz w:val="32"/>
          <w:szCs w:val="32"/>
        </w:rPr>
      </w:pPr>
      <w:bookmarkStart w:id="0" w:name="X4100faefb6ecc4d9363dc1ecb7dd0d254539b04"/>
      <w:r w:rsidRPr="00647913">
        <w:rPr>
          <w:rFonts w:eastAsia="Calibri" w:cs="Arial"/>
          <w:b/>
          <w:bCs/>
          <w:color w:val="0070C0"/>
          <w:sz w:val="32"/>
          <w:szCs w:val="32"/>
        </w:rPr>
        <w:t xml:space="preserve">Progress Analysis </w:t>
      </w:r>
      <w:r w:rsidR="00647913" w:rsidRPr="00647913">
        <w:rPr>
          <w:rFonts w:eastAsia="Calibri" w:cs="Arial"/>
          <w:b/>
          <w:bCs/>
          <w:color w:val="0070C0"/>
          <w:sz w:val="32"/>
          <w:szCs w:val="32"/>
        </w:rPr>
        <w:t>for</w:t>
      </w:r>
      <w:r w:rsidRPr="00647913">
        <w:rPr>
          <w:rFonts w:eastAsia="Calibri" w:cs="Arial"/>
          <w:b/>
          <w:bCs/>
          <w:color w:val="0070C0"/>
          <w:sz w:val="32"/>
          <w:szCs w:val="32"/>
        </w:rPr>
        <w:t xml:space="preserve"> Strategic Objectives</w:t>
      </w:r>
    </w:p>
    <w:p w14:paraId="78B0AE5C" w14:textId="77777777" w:rsidR="004D2DC9" w:rsidRPr="004D2DC9" w:rsidRDefault="004D2DC9" w:rsidP="004D2DC9">
      <w:pPr>
        <w:pStyle w:val="Heading5"/>
        <w:rPr>
          <w:sz w:val="28"/>
          <w:szCs w:val="28"/>
        </w:rPr>
      </w:pPr>
      <w:r w:rsidRPr="004D2DC9">
        <w:rPr>
          <w:sz w:val="28"/>
          <w:szCs w:val="28"/>
        </w:rPr>
        <w:t>Table 1: Progress Summary of Operational Plan Objectives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494"/>
        <w:gridCol w:w="2857"/>
        <w:gridCol w:w="827"/>
        <w:gridCol w:w="855"/>
        <w:gridCol w:w="1299"/>
        <w:gridCol w:w="2125"/>
      </w:tblGrid>
      <w:tr w:rsidR="004D2DC9" w:rsidRPr="00341470" w14:paraId="263290A9" w14:textId="77777777" w:rsidTr="007E6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  <w:tblHeader/>
        </w:trPr>
        <w:tc>
          <w:tcPr>
            <w:tcW w:w="3685" w:type="dxa"/>
            <w:shd w:val="clear" w:color="auto" w:fill="E1EBF7" w:themeFill="text2" w:themeFillTint="1A"/>
            <w:vAlign w:val="center"/>
          </w:tcPr>
          <w:p w14:paraId="2D1DE7CC" w14:textId="77777777" w:rsidR="004D2DC9" w:rsidRPr="004D2DC9" w:rsidRDefault="004D2DC9" w:rsidP="007E65BB">
            <w:pPr>
              <w:pStyle w:val="Compact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4D2DC9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Strategic Objective</w:t>
            </w:r>
          </w:p>
        </w:tc>
        <w:tc>
          <w:tcPr>
            <w:tcW w:w="4074" w:type="dxa"/>
            <w:shd w:val="clear" w:color="auto" w:fill="E1EBF7" w:themeFill="text2" w:themeFillTint="1A"/>
            <w:vAlign w:val="center"/>
          </w:tcPr>
          <w:p w14:paraId="6F5257FF" w14:textId="77777777" w:rsidR="004D2DC9" w:rsidRPr="004D2DC9" w:rsidRDefault="004D2DC9" w:rsidP="007E65BB">
            <w:pPr>
              <w:pStyle w:val="Compact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4D2DC9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Key Performance Indicator (KPI)</w:t>
            </w:r>
          </w:p>
        </w:tc>
        <w:tc>
          <w:tcPr>
            <w:tcW w:w="794" w:type="dxa"/>
            <w:shd w:val="clear" w:color="auto" w:fill="E1EBF7" w:themeFill="text2" w:themeFillTint="1A"/>
            <w:vAlign w:val="center"/>
          </w:tcPr>
          <w:p w14:paraId="4506B823" w14:textId="77777777" w:rsidR="004D2DC9" w:rsidRPr="004D2DC9" w:rsidRDefault="004D2DC9" w:rsidP="007E65BB">
            <w:pPr>
              <w:pStyle w:val="Compact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4D2DC9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Target</w:t>
            </w:r>
          </w:p>
        </w:tc>
        <w:tc>
          <w:tcPr>
            <w:tcW w:w="899" w:type="dxa"/>
            <w:shd w:val="clear" w:color="auto" w:fill="E1EBF7" w:themeFill="text2" w:themeFillTint="1A"/>
            <w:vAlign w:val="center"/>
          </w:tcPr>
          <w:p w14:paraId="2DD30323" w14:textId="77777777" w:rsidR="004D2DC9" w:rsidRPr="004D2DC9" w:rsidRDefault="004D2DC9" w:rsidP="007E65BB">
            <w:pPr>
              <w:pStyle w:val="Compact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4D2DC9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Actual value</w:t>
            </w:r>
          </w:p>
        </w:tc>
        <w:tc>
          <w:tcPr>
            <w:tcW w:w="1526" w:type="dxa"/>
            <w:shd w:val="clear" w:color="auto" w:fill="E1EBF7" w:themeFill="text2" w:themeFillTint="1A"/>
            <w:vAlign w:val="center"/>
          </w:tcPr>
          <w:p w14:paraId="132C2930" w14:textId="77777777" w:rsidR="004D2DC9" w:rsidRPr="004D2DC9" w:rsidRDefault="004D2DC9" w:rsidP="007E65BB">
            <w:pPr>
              <w:pStyle w:val="Compact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4D2DC9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Progress Status</w:t>
            </w:r>
            <w:r w:rsidRPr="004D2DC9"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</w:rPr>
              <w:t>*</w:t>
            </w:r>
            <w:r w:rsidRPr="004D2DC9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 (On Track, At Risk, Behind)</w:t>
            </w:r>
          </w:p>
        </w:tc>
        <w:tc>
          <w:tcPr>
            <w:tcW w:w="1972" w:type="dxa"/>
            <w:shd w:val="clear" w:color="auto" w:fill="E1EBF7" w:themeFill="text2" w:themeFillTint="1A"/>
            <w:vAlign w:val="center"/>
          </w:tcPr>
          <w:p w14:paraId="2034D741" w14:textId="77777777" w:rsidR="004D2DC9" w:rsidRPr="004D2DC9" w:rsidRDefault="004D2DC9" w:rsidP="007E65BB">
            <w:pPr>
              <w:pStyle w:val="Compact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4D2DC9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Evidence/Comments</w:t>
            </w:r>
          </w:p>
        </w:tc>
      </w:tr>
      <w:tr w:rsidR="004D2DC9" w:rsidRPr="00341470" w14:paraId="3FD18736" w14:textId="77777777" w:rsidTr="007E65BB">
        <w:tc>
          <w:tcPr>
            <w:tcW w:w="3685" w:type="dxa"/>
          </w:tcPr>
          <w:p w14:paraId="7CE47823" w14:textId="77777777" w:rsidR="004D2DC9" w:rsidRPr="004D2DC9" w:rsidRDefault="004D2DC9" w:rsidP="007E65BB">
            <w:pPr>
              <w:pStyle w:val="Compact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4074" w:type="dxa"/>
          </w:tcPr>
          <w:p w14:paraId="63E1C143" w14:textId="77777777" w:rsidR="004D2DC9" w:rsidRPr="004D2DC9" w:rsidRDefault="004D2DC9" w:rsidP="007E65BB">
            <w:pPr>
              <w:pStyle w:val="Compact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794" w:type="dxa"/>
          </w:tcPr>
          <w:p w14:paraId="66C00C91" w14:textId="77777777" w:rsidR="004D2DC9" w:rsidRPr="004D2DC9" w:rsidRDefault="004D2DC9" w:rsidP="007E65BB">
            <w:pPr>
              <w:pStyle w:val="Compact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899" w:type="dxa"/>
          </w:tcPr>
          <w:p w14:paraId="70AEFFB9" w14:textId="77777777" w:rsidR="004D2DC9" w:rsidRPr="004D2DC9" w:rsidRDefault="004D2DC9" w:rsidP="007E65BB">
            <w:pPr>
              <w:pStyle w:val="Compact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26" w:type="dxa"/>
            <w:vAlign w:val="center"/>
          </w:tcPr>
          <w:p w14:paraId="04954F60" w14:textId="77777777" w:rsidR="004D2DC9" w:rsidRPr="004D2DC9" w:rsidRDefault="004D2DC9" w:rsidP="007E65BB">
            <w:pPr>
              <w:pStyle w:val="Compact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972" w:type="dxa"/>
          </w:tcPr>
          <w:p w14:paraId="6F12D064" w14:textId="77777777" w:rsidR="004D2DC9" w:rsidRPr="004D2DC9" w:rsidRDefault="004D2DC9" w:rsidP="007E65BB">
            <w:pPr>
              <w:pStyle w:val="Compact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4D2DC9" w:rsidRPr="00341470" w14:paraId="7B25B705" w14:textId="77777777" w:rsidTr="007E65BB">
        <w:tc>
          <w:tcPr>
            <w:tcW w:w="3685" w:type="dxa"/>
          </w:tcPr>
          <w:p w14:paraId="643CF842" w14:textId="77777777" w:rsidR="004D2DC9" w:rsidRPr="004D2DC9" w:rsidRDefault="004D2DC9" w:rsidP="007E65BB">
            <w:pPr>
              <w:pStyle w:val="Compact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4074" w:type="dxa"/>
          </w:tcPr>
          <w:p w14:paraId="120CED6C" w14:textId="77777777" w:rsidR="004D2DC9" w:rsidRPr="004D2DC9" w:rsidRDefault="004D2DC9" w:rsidP="007E65BB">
            <w:pPr>
              <w:pStyle w:val="Compact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794" w:type="dxa"/>
          </w:tcPr>
          <w:p w14:paraId="14FCFBDD" w14:textId="77777777" w:rsidR="004D2DC9" w:rsidRPr="004D2DC9" w:rsidRDefault="004D2DC9" w:rsidP="007E65BB">
            <w:pPr>
              <w:pStyle w:val="Compact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899" w:type="dxa"/>
          </w:tcPr>
          <w:p w14:paraId="48570688" w14:textId="77777777" w:rsidR="004D2DC9" w:rsidRPr="004D2DC9" w:rsidRDefault="004D2DC9" w:rsidP="007E65BB">
            <w:pPr>
              <w:pStyle w:val="Compact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26" w:type="dxa"/>
            <w:vAlign w:val="center"/>
          </w:tcPr>
          <w:p w14:paraId="4DA2608E" w14:textId="77777777" w:rsidR="004D2DC9" w:rsidRPr="004D2DC9" w:rsidRDefault="004D2DC9" w:rsidP="007E65BB">
            <w:pPr>
              <w:pStyle w:val="Compact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972" w:type="dxa"/>
          </w:tcPr>
          <w:p w14:paraId="695EF68F" w14:textId="77777777" w:rsidR="004D2DC9" w:rsidRPr="004D2DC9" w:rsidRDefault="004D2DC9" w:rsidP="007E65BB">
            <w:pPr>
              <w:pStyle w:val="Compact"/>
              <w:rPr>
                <w:rFonts w:asciiTheme="majorHAnsi" w:hAnsiTheme="majorHAnsi"/>
                <w:color w:val="000000" w:themeColor="text1"/>
              </w:rPr>
            </w:pPr>
          </w:p>
        </w:tc>
      </w:tr>
      <w:bookmarkEnd w:id="0"/>
    </w:tbl>
    <w:p w14:paraId="70EB2A4F" w14:textId="77777777" w:rsidR="004D2DC9" w:rsidRDefault="004D2DC9" w:rsidP="004D2DC9">
      <w:pPr>
        <w:shd w:val="clear" w:color="auto" w:fill="FFFFFF"/>
        <w:spacing w:before="240" w:after="240"/>
        <w:rPr>
          <w:b/>
          <w:bCs/>
          <w:color w:val="EE0000"/>
          <w:sz w:val="20"/>
          <w:szCs w:val="20"/>
        </w:rPr>
      </w:pPr>
    </w:p>
    <w:p w14:paraId="08C2FD55" w14:textId="77777777" w:rsidR="004D2DC9" w:rsidRPr="004D2DC9" w:rsidRDefault="004D2DC9" w:rsidP="004D2DC9">
      <w:pPr>
        <w:shd w:val="clear" w:color="auto" w:fill="FFFFFF"/>
        <w:spacing w:before="240" w:after="240"/>
        <w:rPr>
          <w:rFonts w:asciiTheme="majorHAnsi" w:hAnsiTheme="majorHAnsi"/>
          <w:b/>
          <w:bCs/>
          <w:sz w:val="28"/>
          <w:szCs w:val="28"/>
        </w:rPr>
      </w:pPr>
      <w:r w:rsidRPr="004D2DC9">
        <w:rPr>
          <w:rFonts w:asciiTheme="majorHAnsi" w:hAnsiTheme="majorHAnsi"/>
          <w:b/>
          <w:bCs/>
          <w:color w:val="EE0000"/>
          <w:sz w:val="28"/>
          <w:szCs w:val="28"/>
        </w:rPr>
        <w:t>*</w:t>
      </w:r>
      <w:r w:rsidRPr="004D2DC9">
        <w:rPr>
          <w:rFonts w:asciiTheme="majorHAnsi" w:hAnsiTheme="majorHAnsi"/>
          <w:b/>
          <w:bCs/>
          <w:sz w:val="28"/>
          <w:szCs w:val="28"/>
        </w:rPr>
        <w:t xml:space="preserve">Progress Status </w:t>
      </w:r>
    </w:p>
    <w:p w14:paraId="3B7D5742" w14:textId="77777777" w:rsidR="004D2DC9" w:rsidRPr="004D2DC9" w:rsidRDefault="004D2DC9" w:rsidP="004D2DC9">
      <w:pPr>
        <w:pStyle w:val="ListParagraph"/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Theme="majorHAnsi" w:hAnsiTheme="majorHAnsi" w:cs="Segoe UI"/>
          <w:sz w:val="24"/>
          <w:szCs w:val="24"/>
          <w:lang w:val="en-GB"/>
        </w:rPr>
      </w:pPr>
      <w:r w:rsidRPr="004D2DC9">
        <w:rPr>
          <w:rFonts w:asciiTheme="majorHAnsi" w:hAnsiTheme="majorHAnsi" w:cs="Segoe UI"/>
          <w:i/>
          <w:iCs/>
          <w:sz w:val="24"/>
          <w:szCs w:val="24"/>
          <w:lang w:val="en-GB"/>
        </w:rPr>
        <w:lastRenderedPageBreak/>
        <w:t>On Track</w:t>
      </w:r>
      <w:r w:rsidRPr="004D2DC9">
        <w:rPr>
          <w:rFonts w:asciiTheme="majorHAnsi" w:hAnsiTheme="majorHAnsi" w:cs="Segoe UI"/>
          <w:sz w:val="24"/>
          <w:szCs w:val="24"/>
          <w:lang w:val="en-GB"/>
        </w:rPr>
        <w:t>: Target met or likely to be met</w:t>
      </w:r>
    </w:p>
    <w:p w14:paraId="52894D5A" w14:textId="77777777" w:rsidR="004D2DC9" w:rsidRPr="004D2DC9" w:rsidRDefault="004D2DC9" w:rsidP="004D2DC9">
      <w:pPr>
        <w:pStyle w:val="ListParagraph"/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Theme="majorHAnsi" w:hAnsiTheme="majorHAnsi" w:cs="Segoe UI"/>
          <w:sz w:val="24"/>
          <w:szCs w:val="24"/>
          <w:lang w:val="en-GB"/>
        </w:rPr>
      </w:pPr>
      <w:r w:rsidRPr="004D2DC9">
        <w:rPr>
          <w:rFonts w:asciiTheme="majorHAnsi" w:hAnsiTheme="majorHAnsi" w:cs="Segoe UI"/>
          <w:i/>
          <w:iCs/>
          <w:sz w:val="24"/>
          <w:szCs w:val="24"/>
          <w:lang w:val="en-GB"/>
        </w:rPr>
        <w:t>At Risk</w:t>
      </w:r>
      <w:r w:rsidRPr="004D2DC9">
        <w:rPr>
          <w:rFonts w:asciiTheme="majorHAnsi" w:hAnsiTheme="majorHAnsi" w:cs="Segoe UI"/>
          <w:sz w:val="24"/>
          <w:szCs w:val="24"/>
          <w:lang w:val="en-GB"/>
        </w:rPr>
        <w:t>: Minor deviation requiring monitoring</w:t>
      </w:r>
    </w:p>
    <w:p w14:paraId="51F03EE9" w14:textId="7BEE18CB" w:rsidR="004D2DC9" w:rsidRDefault="004D2DC9" w:rsidP="00647913">
      <w:pPr>
        <w:pStyle w:val="ListParagraph"/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Theme="majorHAnsi" w:hAnsiTheme="majorHAnsi" w:cs="Segoe UI"/>
          <w:sz w:val="24"/>
          <w:szCs w:val="24"/>
          <w:lang w:val="en-GB"/>
        </w:rPr>
      </w:pPr>
      <w:r w:rsidRPr="004D2DC9">
        <w:rPr>
          <w:rFonts w:asciiTheme="majorHAnsi" w:hAnsiTheme="majorHAnsi" w:cs="Segoe UI"/>
          <w:i/>
          <w:iCs/>
          <w:sz w:val="24"/>
          <w:szCs w:val="24"/>
          <w:lang w:val="en-GB"/>
        </w:rPr>
        <w:t>Behind</w:t>
      </w:r>
      <w:r w:rsidRPr="004D2DC9">
        <w:rPr>
          <w:rFonts w:asciiTheme="majorHAnsi" w:hAnsiTheme="majorHAnsi" w:cs="Segoe UI"/>
          <w:sz w:val="24"/>
          <w:szCs w:val="24"/>
          <w:lang w:val="en-GB"/>
        </w:rPr>
        <w:t>: Significant gap requiring corrective action</w:t>
      </w:r>
    </w:p>
    <w:p w14:paraId="66713667" w14:textId="77777777" w:rsidR="00647913" w:rsidRPr="00647913" w:rsidRDefault="00647913" w:rsidP="00647913">
      <w:pPr>
        <w:pStyle w:val="ListParagraph"/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Theme="majorHAnsi" w:hAnsiTheme="majorHAnsi" w:cs="Segoe UI"/>
          <w:sz w:val="24"/>
          <w:szCs w:val="24"/>
          <w:lang w:val="en-GB"/>
        </w:rPr>
      </w:pPr>
    </w:p>
    <w:p w14:paraId="6E10D297" w14:textId="77777777" w:rsidR="005E6A36" w:rsidRPr="00BE7BD5" w:rsidRDefault="005E6A36" w:rsidP="005E6A36">
      <w:pPr>
        <w:shd w:val="clear" w:color="auto" w:fill="FFFFFF"/>
        <w:spacing w:before="240" w:after="0"/>
        <w:rPr>
          <w:rFonts w:asciiTheme="majorHAnsi" w:hAnsiTheme="majorHAnsi"/>
          <w:color w:val="00B050"/>
          <w:sz w:val="24"/>
          <w:szCs w:val="24"/>
        </w:rPr>
      </w:pPr>
      <w:r w:rsidRPr="00BE7BD5">
        <w:rPr>
          <w:rFonts w:asciiTheme="majorHAnsi" w:hAnsiTheme="majorHAnsi"/>
          <w:color w:val="00B050"/>
          <w:sz w:val="24"/>
          <w:szCs w:val="24"/>
        </w:rPr>
        <w:t>Prepared by: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3"/>
        <w:gridCol w:w="3892"/>
        <w:gridCol w:w="2632"/>
      </w:tblGrid>
      <w:tr w:rsidR="005E6A36" w:rsidRPr="00BE7BD5" w14:paraId="29442B99" w14:textId="77777777" w:rsidTr="00AF7778">
        <w:trPr>
          <w:trHeight w:val="432"/>
        </w:trPr>
        <w:tc>
          <w:tcPr>
            <w:tcW w:w="3913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166BDE19" w14:textId="77777777" w:rsidR="005E6A36" w:rsidRPr="00BE7BD5" w:rsidRDefault="005E6A36" w:rsidP="00AF7778">
            <w:pPr>
              <w:pStyle w:val="Title"/>
              <w:rPr>
                <w:rFonts w:asciiTheme="majorHAnsi" w:eastAsia="Calibri" w:hAnsiTheme="majorHAnsi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E7BD5">
              <w:rPr>
                <w:rFonts w:asciiTheme="majorHAnsi" w:eastAsia="Calibri" w:hAnsiTheme="majorHAnsi" w:cs="Arial"/>
                <w:b w:val="0"/>
                <w:bCs w:val="0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3892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433426A5" w14:textId="77777777" w:rsidR="005E6A36" w:rsidRPr="00BE7BD5" w:rsidRDefault="005E6A36" w:rsidP="00AF7778">
            <w:pPr>
              <w:pStyle w:val="Title"/>
              <w:rPr>
                <w:rFonts w:asciiTheme="majorHAnsi" w:eastAsia="Calibri" w:hAnsiTheme="majorHAnsi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E7BD5">
              <w:rPr>
                <w:rFonts w:asciiTheme="majorHAnsi" w:eastAsia="Calibri" w:hAnsiTheme="majorHAnsi" w:cs="Arial"/>
                <w:b w:val="0"/>
                <w:bCs w:val="0"/>
                <w:color w:val="000000" w:themeColor="text1"/>
                <w:sz w:val="24"/>
                <w:szCs w:val="24"/>
              </w:rPr>
              <w:t>Title</w:t>
            </w:r>
          </w:p>
        </w:tc>
        <w:tc>
          <w:tcPr>
            <w:tcW w:w="2632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42BB5F4F" w14:textId="77777777" w:rsidR="005E6A36" w:rsidRPr="00BE7BD5" w:rsidRDefault="005E6A36" w:rsidP="00AF7778">
            <w:pPr>
              <w:pStyle w:val="Title"/>
              <w:rPr>
                <w:rFonts w:asciiTheme="majorHAnsi" w:eastAsia="Calibri" w:hAnsiTheme="majorHAnsi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E7BD5">
              <w:rPr>
                <w:rFonts w:asciiTheme="majorHAnsi" w:eastAsia="Calibri" w:hAnsiTheme="majorHAnsi" w:cs="Arial"/>
                <w:b w:val="0"/>
                <w:bCs w:val="0"/>
                <w:color w:val="000000" w:themeColor="text1"/>
                <w:sz w:val="24"/>
                <w:szCs w:val="24"/>
              </w:rPr>
              <w:t>Signature</w:t>
            </w:r>
          </w:p>
        </w:tc>
      </w:tr>
      <w:tr w:rsidR="005E6A36" w:rsidRPr="00BE7BD5" w14:paraId="2965BB40" w14:textId="77777777" w:rsidTr="00AF7778">
        <w:trPr>
          <w:trHeight w:val="1410"/>
        </w:trPr>
        <w:tc>
          <w:tcPr>
            <w:tcW w:w="3913" w:type="dxa"/>
            <w:tcBorders>
              <w:top w:val="double" w:sz="4" w:space="0" w:color="auto"/>
            </w:tcBorders>
          </w:tcPr>
          <w:p w14:paraId="37495484" w14:textId="77777777" w:rsidR="005E6A36" w:rsidRPr="00BE7BD5" w:rsidRDefault="005E6A36" w:rsidP="00AF7778">
            <w:pPr>
              <w:pStyle w:val="TableParagraph"/>
              <w:rPr>
                <w:rFonts w:asciiTheme="majorHAnsi" w:eastAsia="Calibri" w:hAnsiTheme="majorHAnsi" w:cs="Arial"/>
                <w:color w:val="000000" w:themeColor="text1"/>
                <w:szCs w:val="24"/>
              </w:rPr>
            </w:pPr>
          </w:p>
        </w:tc>
        <w:tc>
          <w:tcPr>
            <w:tcW w:w="3892" w:type="dxa"/>
            <w:tcBorders>
              <w:top w:val="double" w:sz="4" w:space="0" w:color="auto"/>
            </w:tcBorders>
          </w:tcPr>
          <w:p w14:paraId="133C0DD1" w14:textId="77777777" w:rsidR="005E6A36" w:rsidRPr="00BE7BD5" w:rsidRDefault="005E6A36" w:rsidP="00AF7778">
            <w:pPr>
              <w:pStyle w:val="TableParagraph"/>
              <w:jc w:val="center"/>
              <w:rPr>
                <w:rFonts w:asciiTheme="majorHAnsi" w:eastAsia="Calibri" w:hAnsiTheme="majorHAnsi" w:cs="Arial"/>
                <w:color w:val="000000" w:themeColor="text1"/>
                <w:szCs w:val="24"/>
              </w:rPr>
            </w:pPr>
          </w:p>
        </w:tc>
        <w:tc>
          <w:tcPr>
            <w:tcW w:w="2632" w:type="dxa"/>
            <w:tcBorders>
              <w:top w:val="double" w:sz="4" w:space="0" w:color="auto"/>
            </w:tcBorders>
          </w:tcPr>
          <w:p w14:paraId="01EAD7CE" w14:textId="77777777" w:rsidR="005E6A36" w:rsidRPr="00BE7BD5" w:rsidRDefault="005E6A36" w:rsidP="00AF7778">
            <w:pPr>
              <w:pStyle w:val="TableParagraph"/>
              <w:jc w:val="center"/>
              <w:rPr>
                <w:rFonts w:asciiTheme="majorHAnsi" w:eastAsia="Calibri" w:hAnsiTheme="majorHAnsi" w:cs="Arial"/>
                <w:color w:val="000000" w:themeColor="text1"/>
                <w:szCs w:val="24"/>
              </w:rPr>
            </w:pPr>
          </w:p>
        </w:tc>
      </w:tr>
    </w:tbl>
    <w:p w14:paraId="3ECD4FAF" w14:textId="77777777" w:rsidR="005E6A36" w:rsidRPr="00BE7BD5" w:rsidRDefault="005E6A36" w:rsidP="005E6A36">
      <w:pPr>
        <w:shd w:val="clear" w:color="auto" w:fill="FFFFFF"/>
        <w:spacing w:before="240" w:after="240"/>
        <w:rPr>
          <w:rFonts w:asciiTheme="majorHAnsi" w:hAnsiTheme="majorHAnsi"/>
          <w:color w:val="000000" w:themeColor="text1"/>
          <w:sz w:val="24"/>
          <w:szCs w:val="24"/>
        </w:rPr>
      </w:pPr>
      <w:r w:rsidRPr="00BE7BD5">
        <w:rPr>
          <w:rFonts w:asciiTheme="majorHAnsi" w:hAnsiTheme="majorHAnsi"/>
          <w:color w:val="000000" w:themeColor="text1"/>
          <w:sz w:val="24"/>
          <w:szCs w:val="24"/>
        </w:rPr>
        <w:t xml:space="preserve">Date:       /          /     </w:t>
      </w:r>
    </w:p>
    <w:p w14:paraId="6576B75A" w14:textId="77777777" w:rsidR="005E6A36" w:rsidRPr="00BE7BD5" w:rsidRDefault="005E6A36" w:rsidP="005E6A36">
      <w:pPr>
        <w:shd w:val="clear" w:color="auto" w:fill="FFFFFF"/>
        <w:spacing w:before="240" w:after="240"/>
        <w:rPr>
          <w:rFonts w:asciiTheme="majorHAnsi" w:hAnsiTheme="majorHAnsi"/>
          <w:color w:val="000000" w:themeColor="text1"/>
          <w:sz w:val="24"/>
          <w:szCs w:val="24"/>
        </w:rPr>
      </w:pPr>
    </w:p>
    <w:p w14:paraId="1664DC2D" w14:textId="77777777" w:rsidR="005E6A36" w:rsidRPr="00BE7BD5" w:rsidRDefault="005E6A36" w:rsidP="005E6A36">
      <w:pPr>
        <w:shd w:val="clear" w:color="auto" w:fill="FFFFFF"/>
        <w:spacing w:before="240" w:after="0"/>
        <w:rPr>
          <w:rFonts w:asciiTheme="majorHAnsi" w:hAnsiTheme="majorHAnsi"/>
          <w:color w:val="00B050"/>
          <w:sz w:val="24"/>
          <w:szCs w:val="24"/>
        </w:rPr>
      </w:pPr>
      <w:r w:rsidRPr="00BE7BD5">
        <w:rPr>
          <w:rFonts w:asciiTheme="majorHAnsi" w:hAnsiTheme="majorHAnsi"/>
          <w:color w:val="00B050"/>
          <w:sz w:val="24"/>
          <w:szCs w:val="24"/>
        </w:rPr>
        <w:t>Approved by: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2"/>
        <w:gridCol w:w="3890"/>
        <w:gridCol w:w="2635"/>
      </w:tblGrid>
      <w:tr w:rsidR="005E6A36" w:rsidRPr="00BE7BD5" w14:paraId="73C8F4F1" w14:textId="77777777" w:rsidTr="00AF7778">
        <w:trPr>
          <w:trHeight w:val="432"/>
        </w:trPr>
        <w:tc>
          <w:tcPr>
            <w:tcW w:w="5221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365F7414" w14:textId="77777777" w:rsidR="005E6A36" w:rsidRPr="00BE7BD5" w:rsidRDefault="005E6A36" w:rsidP="00AF7778">
            <w:pPr>
              <w:pStyle w:val="Title"/>
              <w:rPr>
                <w:rFonts w:asciiTheme="majorHAnsi" w:eastAsia="Calibri" w:hAnsiTheme="majorHAnsi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E7BD5">
              <w:rPr>
                <w:rFonts w:asciiTheme="majorHAnsi" w:eastAsia="Calibri" w:hAnsiTheme="majorHAnsi" w:cs="Arial"/>
                <w:b w:val="0"/>
                <w:bCs w:val="0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5195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06F4F2EB" w14:textId="77777777" w:rsidR="005E6A36" w:rsidRPr="00BE7BD5" w:rsidRDefault="005E6A36" w:rsidP="00AF7778">
            <w:pPr>
              <w:pStyle w:val="Title"/>
              <w:rPr>
                <w:rFonts w:asciiTheme="majorHAnsi" w:eastAsia="Calibri" w:hAnsiTheme="majorHAnsi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E7BD5">
              <w:rPr>
                <w:rFonts w:asciiTheme="majorHAnsi" w:eastAsia="Calibri" w:hAnsiTheme="majorHAnsi" w:cs="Arial"/>
                <w:b w:val="0"/>
                <w:bCs w:val="0"/>
                <w:color w:val="000000" w:themeColor="text1"/>
                <w:sz w:val="24"/>
                <w:szCs w:val="24"/>
              </w:rPr>
              <w:t>Title</w:t>
            </w:r>
          </w:p>
        </w:tc>
        <w:tc>
          <w:tcPr>
            <w:tcW w:w="3513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7E17D811" w14:textId="77777777" w:rsidR="005E6A36" w:rsidRPr="00BE7BD5" w:rsidRDefault="005E6A36" w:rsidP="00AF7778">
            <w:pPr>
              <w:pStyle w:val="Title"/>
              <w:rPr>
                <w:rFonts w:asciiTheme="majorHAnsi" w:eastAsia="Calibri" w:hAnsiTheme="majorHAnsi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E7BD5">
              <w:rPr>
                <w:rFonts w:asciiTheme="majorHAnsi" w:eastAsia="Calibri" w:hAnsiTheme="majorHAnsi" w:cs="Arial"/>
                <w:b w:val="0"/>
                <w:bCs w:val="0"/>
                <w:color w:val="000000" w:themeColor="text1"/>
                <w:sz w:val="24"/>
                <w:szCs w:val="24"/>
              </w:rPr>
              <w:t>Signature/Meeting No.</w:t>
            </w:r>
          </w:p>
        </w:tc>
      </w:tr>
      <w:tr w:rsidR="005E6A36" w:rsidRPr="00BE7BD5" w14:paraId="78FC34D6" w14:textId="77777777" w:rsidTr="00AF7778">
        <w:trPr>
          <w:trHeight w:val="708"/>
        </w:trPr>
        <w:tc>
          <w:tcPr>
            <w:tcW w:w="5221" w:type="dxa"/>
            <w:vMerge w:val="restart"/>
            <w:tcBorders>
              <w:top w:val="double" w:sz="4" w:space="0" w:color="auto"/>
            </w:tcBorders>
          </w:tcPr>
          <w:p w14:paraId="7F69A99F" w14:textId="77777777" w:rsidR="005E6A36" w:rsidRPr="00BE7BD5" w:rsidRDefault="005E6A36" w:rsidP="00AF7778">
            <w:pPr>
              <w:pStyle w:val="TableParagraph"/>
              <w:rPr>
                <w:rFonts w:asciiTheme="majorHAnsi" w:eastAsia="Calibri" w:hAnsiTheme="majorHAnsi" w:cs="Arial"/>
                <w:color w:val="000000" w:themeColor="text1"/>
                <w:szCs w:val="24"/>
              </w:rPr>
            </w:pPr>
          </w:p>
        </w:tc>
        <w:tc>
          <w:tcPr>
            <w:tcW w:w="5195" w:type="dxa"/>
            <w:vMerge w:val="restart"/>
            <w:tcBorders>
              <w:top w:val="double" w:sz="4" w:space="0" w:color="auto"/>
            </w:tcBorders>
          </w:tcPr>
          <w:p w14:paraId="139D4482" w14:textId="77777777" w:rsidR="005E6A36" w:rsidRPr="00BE7BD5" w:rsidRDefault="005E6A36" w:rsidP="00AF7778">
            <w:pPr>
              <w:pStyle w:val="TableParagraph"/>
              <w:jc w:val="center"/>
              <w:rPr>
                <w:rFonts w:asciiTheme="majorHAnsi" w:eastAsia="Calibri" w:hAnsiTheme="majorHAnsi" w:cs="Arial"/>
                <w:color w:val="000000" w:themeColor="text1"/>
                <w:szCs w:val="24"/>
              </w:rPr>
            </w:pPr>
          </w:p>
        </w:tc>
        <w:tc>
          <w:tcPr>
            <w:tcW w:w="3513" w:type="dxa"/>
            <w:tcBorders>
              <w:top w:val="double" w:sz="4" w:space="0" w:color="auto"/>
              <w:bottom w:val="double" w:sz="4" w:space="0" w:color="auto"/>
            </w:tcBorders>
          </w:tcPr>
          <w:p w14:paraId="1359D990" w14:textId="77777777" w:rsidR="005E6A36" w:rsidRPr="00BE7BD5" w:rsidRDefault="005E6A36" w:rsidP="00AF7778">
            <w:pPr>
              <w:pStyle w:val="TableParagraph"/>
              <w:jc w:val="center"/>
              <w:rPr>
                <w:rFonts w:asciiTheme="majorHAnsi" w:eastAsia="Calibri" w:hAnsiTheme="majorHAnsi" w:cs="Arial"/>
                <w:color w:val="000000" w:themeColor="text1"/>
                <w:szCs w:val="24"/>
              </w:rPr>
            </w:pPr>
          </w:p>
        </w:tc>
      </w:tr>
      <w:tr w:rsidR="005E6A36" w:rsidRPr="00BE7BD5" w14:paraId="01F46CD3" w14:textId="77777777" w:rsidTr="00AF7778">
        <w:trPr>
          <w:trHeight w:val="708"/>
        </w:trPr>
        <w:tc>
          <w:tcPr>
            <w:tcW w:w="5221" w:type="dxa"/>
            <w:vMerge/>
          </w:tcPr>
          <w:p w14:paraId="7E83F98A" w14:textId="77777777" w:rsidR="005E6A36" w:rsidRPr="00BE7BD5" w:rsidRDefault="005E6A36" w:rsidP="00AF7778">
            <w:pPr>
              <w:pStyle w:val="TableParagraph"/>
              <w:rPr>
                <w:rFonts w:asciiTheme="majorHAnsi" w:eastAsia="Calibri" w:hAnsiTheme="majorHAnsi" w:cs="Arial"/>
                <w:color w:val="000000" w:themeColor="text1"/>
                <w:szCs w:val="24"/>
              </w:rPr>
            </w:pPr>
          </w:p>
        </w:tc>
        <w:tc>
          <w:tcPr>
            <w:tcW w:w="5195" w:type="dxa"/>
            <w:vMerge/>
          </w:tcPr>
          <w:p w14:paraId="28091074" w14:textId="77777777" w:rsidR="005E6A36" w:rsidRPr="00BE7BD5" w:rsidRDefault="005E6A36" w:rsidP="00AF7778">
            <w:pPr>
              <w:pStyle w:val="TableParagraph"/>
              <w:jc w:val="center"/>
              <w:rPr>
                <w:rFonts w:asciiTheme="majorHAnsi" w:eastAsia="Calibri" w:hAnsiTheme="majorHAnsi" w:cs="Arial"/>
                <w:color w:val="000000" w:themeColor="text1"/>
                <w:szCs w:val="24"/>
              </w:rPr>
            </w:pPr>
          </w:p>
        </w:tc>
        <w:tc>
          <w:tcPr>
            <w:tcW w:w="3513" w:type="dxa"/>
            <w:tcBorders>
              <w:top w:val="double" w:sz="4" w:space="0" w:color="auto"/>
            </w:tcBorders>
          </w:tcPr>
          <w:p w14:paraId="7EC90C93" w14:textId="77777777" w:rsidR="005E6A36" w:rsidRPr="00BE7BD5" w:rsidRDefault="005E6A36" w:rsidP="00AF7778">
            <w:pPr>
              <w:pStyle w:val="TableParagraph"/>
              <w:rPr>
                <w:rFonts w:asciiTheme="majorHAnsi" w:eastAsia="Calibri" w:hAnsiTheme="majorHAnsi" w:cs="Arial"/>
                <w:color w:val="000000" w:themeColor="text1"/>
                <w:szCs w:val="24"/>
              </w:rPr>
            </w:pPr>
            <w:r w:rsidRPr="00BE7BD5">
              <w:rPr>
                <w:rFonts w:asciiTheme="majorHAnsi" w:eastAsia="Calibri" w:hAnsiTheme="majorHAnsi" w:cs="Arial"/>
                <w:color w:val="000000" w:themeColor="text1"/>
                <w:szCs w:val="24"/>
              </w:rPr>
              <w:t>Link:</w:t>
            </w:r>
          </w:p>
        </w:tc>
      </w:tr>
    </w:tbl>
    <w:p w14:paraId="18FF933A" w14:textId="77777777" w:rsidR="005E6A36" w:rsidRPr="00BE7BD5" w:rsidRDefault="005E6A36" w:rsidP="005E6A36">
      <w:pPr>
        <w:shd w:val="clear" w:color="auto" w:fill="FFFFFF"/>
        <w:spacing w:before="240" w:after="240"/>
        <w:rPr>
          <w:rFonts w:asciiTheme="majorHAnsi" w:hAnsiTheme="majorHAnsi"/>
          <w:color w:val="000000" w:themeColor="text1"/>
          <w:sz w:val="24"/>
          <w:szCs w:val="24"/>
        </w:rPr>
      </w:pPr>
      <w:r w:rsidRPr="00BE7BD5">
        <w:rPr>
          <w:rFonts w:asciiTheme="majorHAnsi" w:hAnsiTheme="majorHAnsi"/>
          <w:color w:val="000000" w:themeColor="text1"/>
          <w:sz w:val="24"/>
          <w:szCs w:val="24"/>
        </w:rPr>
        <w:t xml:space="preserve">Date:       /          /     </w:t>
      </w:r>
    </w:p>
    <w:p w14:paraId="5C6EAC35" w14:textId="77777777" w:rsidR="00BC3C8D" w:rsidRDefault="00BC3C8D" w:rsidP="005E6A36">
      <w:pPr>
        <w:shd w:val="clear" w:color="auto" w:fill="FFFFFF"/>
        <w:spacing w:before="240" w:after="240"/>
        <w:rPr>
          <w:rFonts w:asciiTheme="majorHAnsi" w:hAnsiTheme="majorHAnsi"/>
          <w:b/>
          <w:bCs/>
          <w:sz w:val="28"/>
          <w:szCs w:val="28"/>
        </w:rPr>
      </w:pPr>
    </w:p>
    <w:sectPr w:rsidR="00BC3C8D" w:rsidSect="00647913">
      <w:headerReference w:type="default" r:id="rId8"/>
      <w:pgSz w:w="11907" w:h="16839" w:code="9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35AC6" w14:textId="77777777" w:rsidR="009768A9" w:rsidRDefault="009768A9" w:rsidP="00D2722B">
      <w:pPr>
        <w:spacing w:after="0" w:line="240" w:lineRule="auto"/>
      </w:pPr>
      <w:r>
        <w:separator/>
      </w:r>
    </w:p>
  </w:endnote>
  <w:endnote w:type="continuationSeparator" w:id="0">
    <w:p w14:paraId="1E5D42C7" w14:textId="77777777" w:rsidR="009768A9" w:rsidRDefault="009768A9" w:rsidP="00D27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9F53C" w14:textId="77777777" w:rsidR="009768A9" w:rsidRDefault="009768A9" w:rsidP="00D2722B">
      <w:pPr>
        <w:spacing w:after="0" w:line="240" w:lineRule="auto"/>
      </w:pPr>
      <w:r>
        <w:separator/>
      </w:r>
    </w:p>
  </w:footnote>
  <w:footnote w:type="continuationSeparator" w:id="0">
    <w:p w14:paraId="4A19CCCD" w14:textId="77777777" w:rsidR="009768A9" w:rsidRDefault="009768A9" w:rsidP="00D27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82" w:type="pct"/>
      <w:tblBorders>
        <w:bottom w:val="thickThinSmallGap" w:sz="12" w:space="0" w:color="244061" w:themeColor="accent1" w:themeShade="80"/>
        <w:insideV w:val="thickThinSmallGap" w:sz="12" w:space="0" w:color="173E49"/>
      </w:tblBorders>
      <w:tblCellMar>
        <w:top w:w="144" w:type="dxa"/>
        <w:left w:w="144" w:type="dxa"/>
        <w:bottom w:w="144" w:type="dxa"/>
        <w:right w:w="144" w:type="dxa"/>
      </w:tblCellMar>
      <w:tblLook w:val="04A0" w:firstRow="1" w:lastRow="0" w:firstColumn="1" w:lastColumn="0" w:noHBand="0" w:noVBand="1"/>
    </w:tblPr>
    <w:tblGrid>
      <w:gridCol w:w="10429"/>
    </w:tblGrid>
    <w:tr w:rsidR="000D49C0" w14:paraId="00F47317" w14:textId="77777777" w:rsidTr="00533097">
      <w:trPr>
        <w:trHeight w:val="1430"/>
      </w:trPr>
      <w:tc>
        <w:tcPr>
          <w:tcW w:w="13908" w:type="dxa"/>
        </w:tcPr>
        <w:tbl>
          <w:tblPr>
            <w:tblStyle w:val="TableGrid"/>
            <w:tblW w:w="5000" w:type="pct"/>
            <w:jc w:val="righ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72" w:type="dxa"/>
              <w:right w:w="72" w:type="dxa"/>
            </w:tblCellMar>
            <w:tblLook w:val="04A0" w:firstRow="1" w:lastRow="0" w:firstColumn="1" w:lastColumn="0" w:noHBand="0" w:noVBand="1"/>
          </w:tblPr>
          <w:tblGrid>
            <w:gridCol w:w="3058"/>
            <w:gridCol w:w="2016"/>
            <w:gridCol w:w="1507"/>
            <w:gridCol w:w="2274"/>
            <w:gridCol w:w="1286"/>
          </w:tblGrid>
          <w:tr w:rsidR="000D49C0" w:rsidRPr="00164C19" w14:paraId="313B68C2" w14:textId="77777777" w:rsidTr="00647913">
            <w:trPr>
              <w:trHeight w:val="824"/>
              <w:jc w:val="right"/>
            </w:trPr>
            <w:tc>
              <w:tcPr>
                <w:tcW w:w="1508" w:type="pct"/>
                <w:vMerge w:val="restart"/>
                <w:vAlign w:val="bottom"/>
              </w:tcPr>
              <w:p w14:paraId="6ACFB513" w14:textId="77777777" w:rsidR="000D49C0" w:rsidRPr="00855206" w:rsidRDefault="000D49C0" w:rsidP="00855206">
                <w:pPr>
                  <w:pStyle w:val="Header"/>
                  <w:spacing w:after="0" w:line="200" w:lineRule="exact"/>
                  <w:rPr>
                    <w:rFonts w:ascii="Adobe Devanagari" w:hAnsi="Adobe Devanagari" w:cs="Adobe Devanagari"/>
                    <w:noProof/>
                    <w:color w:val="002060"/>
                  </w:rPr>
                </w:pPr>
                <w:r w:rsidRPr="00855206">
                  <w:rPr>
                    <w:rFonts w:ascii="Adobe Devanagari" w:hAnsi="Adobe Devanagari" w:cs="Adobe Devanagari"/>
                    <w:noProof/>
                    <w:color w:val="002060"/>
                  </w:rPr>
                  <w:drawing>
                    <wp:inline distT="0" distB="0" distL="0" distR="0" wp14:anchorId="572B3A26" wp14:editId="21B751B3">
                      <wp:extent cx="1118453" cy="827821"/>
                      <wp:effectExtent l="0" t="0" r="5715" b="0"/>
                      <wp:docPr id="6" name="Picture 6" descr="FBSU logo-tin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FBSU logo-tiny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39708" cy="8435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BC3C8D" w:rsidRPr="00855206">
                  <w:rPr>
                    <w:rFonts w:ascii="Adobe Devanagari" w:eastAsia="Times New Roman" w:hAnsi="Adobe Devanagari" w:cs="Adobe Devanagari"/>
                    <w:noProof/>
                  </w:rPr>
                  <w:drawing>
                    <wp:inline distT="0" distB="0" distL="0" distR="0" wp14:anchorId="51D8BC0B" wp14:editId="4F771BFD">
                      <wp:extent cx="610398" cy="600710"/>
                      <wp:effectExtent l="0" t="0" r="0" b="8890"/>
                      <wp:docPr id="4" name="Picture 4" descr="C:\Users\mzaidan\AppData\Local\Microsoft\Windows\INetCache\Content.Word\logo-verify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1" descr="C:\Users\mzaidan\AppData\Local\Microsoft\Windows\INetCache\Content.Word\logo-verify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4924" cy="6051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4FEC43F" w14:textId="32B13A5E" w:rsidR="00855206" w:rsidRPr="00855206" w:rsidRDefault="00855206" w:rsidP="00855206">
                <w:pPr>
                  <w:pStyle w:val="Header"/>
                  <w:spacing w:after="0" w:line="200" w:lineRule="exact"/>
                  <w:rPr>
                    <w:rFonts w:ascii="Adobe Devanagari" w:hAnsi="Adobe Devanagari" w:cs="Adobe Devanagari"/>
                    <w:noProof/>
                    <w:color w:val="002060"/>
                  </w:rPr>
                </w:pPr>
                <w:r w:rsidRPr="00855206">
                  <w:rPr>
                    <w:rFonts w:ascii="Adobe Devanagari" w:hAnsi="Adobe Devanagari" w:cs="Adobe Devanagari"/>
                    <w:i/>
                    <w:iCs/>
                    <w:noProof/>
                    <w:color w:val="002060"/>
                  </w:rPr>
                  <w:t>Deanship of Quality and Academic Accreditation</w:t>
                </w:r>
              </w:p>
            </w:tc>
            <w:tc>
              <w:tcPr>
                <w:tcW w:w="3492" w:type="pct"/>
                <w:gridSpan w:val="4"/>
                <w:vAlign w:val="bottom"/>
              </w:tcPr>
              <w:p w14:paraId="2CBB871F" w14:textId="45A7B9E8" w:rsidR="000D49C0" w:rsidRPr="002636D8" w:rsidRDefault="004D2DC9" w:rsidP="00AB1D55">
                <w:pPr>
                  <w:pStyle w:val="Header"/>
                  <w:tabs>
                    <w:tab w:val="clear" w:pos="4680"/>
                    <w:tab w:val="clear" w:pos="9360"/>
                  </w:tabs>
                  <w:spacing w:after="240"/>
                  <w:jc w:val="center"/>
                  <w:rPr>
                    <w:rFonts w:asciiTheme="majorHAnsi" w:hAnsiTheme="majorHAnsi"/>
                    <w:b/>
                    <w:bCs/>
                    <w:smallCaps/>
                    <w:color w:val="002060"/>
                    <w:sz w:val="32"/>
                    <w:szCs w:val="32"/>
                  </w:rPr>
                </w:pPr>
                <w:r w:rsidRPr="004D2DC9">
                  <w:rPr>
                    <w:rFonts w:asciiTheme="majorHAnsi" w:hAnsiTheme="majorHAnsi"/>
                    <w:b/>
                    <w:bCs/>
                    <w:smallCaps/>
                    <w:color w:val="002060"/>
                    <w:sz w:val="32"/>
                    <w:szCs w:val="32"/>
                  </w:rPr>
                  <w:t>Follow-up Report on the Progress of Operational Plan (OPF)</w:t>
                </w:r>
              </w:p>
            </w:tc>
          </w:tr>
          <w:tr w:rsidR="000D49C0" w:rsidRPr="00164C19" w14:paraId="5F48A00D" w14:textId="77777777" w:rsidTr="00647913">
            <w:trPr>
              <w:trHeight w:val="380"/>
              <w:jc w:val="right"/>
            </w:trPr>
            <w:tc>
              <w:tcPr>
                <w:tcW w:w="1508" w:type="pct"/>
                <w:vMerge/>
              </w:tcPr>
              <w:p w14:paraId="4F2EB2AB" w14:textId="77777777" w:rsidR="000D49C0" w:rsidRPr="00164C19" w:rsidRDefault="000D49C0" w:rsidP="00004358">
                <w:pPr>
                  <w:pStyle w:val="Header"/>
                  <w:rPr>
                    <w:color w:val="002060"/>
                  </w:rPr>
                </w:pPr>
              </w:p>
            </w:tc>
            <w:tc>
              <w:tcPr>
                <w:tcW w:w="994" w:type="pct"/>
                <w:vAlign w:val="center"/>
              </w:tcPr>
              <w:p w14:paraId="4D891BF1" w14:textId="77777777" w:rsidR="000D49C0" w:rsidRPr="002346E6" w:rsidRDefault="000D49C0" w:rsidP="001A4BA7">
                <w:pPr>
                  <w:pStyle w:val="Header"/>
                  <w:spacing w:after="0" w:line="240" w:lineRule="auto"/>
                  <w:jc w:val="right"/>
                  <w:rPr>
                    <w:rFonts w:ascii="Times New Roman" w:hAnsi="Times New Roman" w:cs="Times New Roman"/>
                    <w:color w:val="002060"/>
                  </w:rPr>
                </w:pPr>
                <w:r w:rsidRPr="002346E6">
                  <w:rPr>
                    <w:rFonts w:ascii="Times New Roman" w:hAnsi="Times New Roman" w:cs="Times New Roman"/>
                    <w:color w:val="002060"/>
                  </w:rPr>
                  <w:t>Form #</w:t>
                </w:r>
                <w:r w:rsidR="00D32D96">
                  <w:rPr>
                    <w:rFonts w:ascii="Times New Roman" w:hAnsi="Times New Roman" w:cs="Times New Roman"/>
                    <w:color w:val="002060"/>
                  </w:rPr>
                  <w:t>:</w:t>
                </w:r>
              </w:p>
            </w:tc>
            <w:tc>
              <w:tcPr>
                <w:tcW w:w="743" w:type="pct"/>
                <w:vAlign w:val="center"/>
              </w:tcPr>
              <w:p w14:paraId="2001D3E1" w14:textId="42850170" w:rsidR="000D49C0" w:rsidRPr="002346E6" w:rsidRDefault="00BC3C8D" w:rsidP="00ED4B6E">
                <w:pPr>
                  <w:pStyle w:val="Header"/>
                  <w:spacing w:after="0" w:line="240" w:lineRule="auto"/>
                  <w:rPr>
                    <w:rFonts w:ascii="Times New Roman" w:hAnsi="Times New Roman" w:cs="Times New Roman"/>
                    <w:color w:val="002060"/>
                  </w:rPr>
                </w:pPr>
                <w:r>
                  <w:rPr>
                    <w:rFonts w:ascii="Times New Roman" w:hAnsi="Times New Roman" w:cs="Times New Roman"/>
                    <w:color w:val="002060"/>
                  </w:rPr>
                  <w:t>QA</w:t>
                </w:r>
                <w:r w:rsidR="001E74AA">
                  <w:rPr>
                    <w:rFonts w:ascii="Times New Roman" w:hAnsi="Times New Roman" w:cs="Times New Roman"/>
                    <w:color w:val="002060"/>
                  </w:rPr>
                  <w:t>-</w:t>
                </w:r>
                <w:r w:rsidR="004D2DC9">
                  <w:rPr>
                    <w:rFonts w:ascii="Times New Roman" w:hAnsi="Times New Roman" w:cs="Times New Roman"/>
                    <w:color w:val="002060"/>
                  </w:rPr>
                  <w:t>OPF</w:t>
                </w:r>
                <w:r w:rsidR="001E74AA">
                  <w:rPr>
                    <w:rFonts w:ascii="Times New Roman" w:hAnsi="Times New Roman" w:cs="Times New Roman"/>
                    <w:color w:val="002060"/>
                  </w:rPr>
                  <w:t>-F0</w:t>
                </w:r>
                <w:r>
                  <w:rPr>
                    <w:rFonts w:ascii="Times New Roman" w:hAnsi="Times New Roman" w:cs="Times New Roman"/>
                    <w:color w:val="002060"/>
                  </w:rPr>
                  <w:t>0</w:t>
                </w:r>
                <w:r w:rsidR="001E74AA">
                  <w:rPr>
                    <w:rFonts w:ascii="Times New Roman" w:hAnsi="Times New Roman" w:cs="Times New Roman"/>
                    <w:color w:val="002060"/>
                  </w:rPr>
                  <w:t>1</w:t>
                </w:r>
              </w:p>
            </w:tc>
            <w:tc>
              <w:tcPr>
                <w:tcW w:w="1121" w:type="pct"/>
                <w:vAlign w:val="center"/>
              </w:tcPr>
              <w:p w14:paraId="012A24BA" w14:textId="77777777" w:rsidR="000D49C0" w:rsidRPr="002346E6" w:rsidRDefault="000D49C0" w:rsidP="001A4BA7">
                <w:pPr>
                  <w:pStyle w:val="Header"/>
                  <w:spacing w:after="0" w:line="240" w:lineRule="auto"/>
                  <w:jc w:val="right"/>
                  <w:rPr>
                    <w:rFonts w:ascii="Times New Roman" w:hAnsi="Times New Roman" w:cs="Times New Roman"/>
                    <w:color w:val="002060"/>
                  </w:rPr>
                </w:pPr>
                <w:r w:rsidRPr="002346E6">
                  <w:rPr>
                    <w:rFonts w:ascii="Times New Roman" w:hAnsi="Times New Roman" w:cs="Times New Roman"/>
                    <w:color w:val="002060"/>
                  </w:rPr>
                  <w:t>Revision #</w:t>
                </w:r>
                <w:r w:rsidR="00D32D96">
                  <w:rPr>
                    <w:rFonts w:ascii="Times New Roman" w:hAnsi="Times New Roman" w:cs="Times New Roman"/>
                    <w:color w:val="002060"/>
                  </w:rPr>
                  <w:t>:</w:t>
                </w:r>
              </w:p>
            </w:tc>
            <w:tc>
              <w:tcPr>
                <w:tcW w:w="634" w:type="pct"/>
                <w:vAlign w:val="center"/>
              </w:tcPr>
              <w:p w14:paraId="48CF99B5" w14:textId="4F725527" w:rsidR="000D49C0" w:rsidRPr="002346E6" w:rsidRDefault="00DB1A19" w:rsidP="001A4BA7">
                <w:pPr>
                  <w:pStyle w:val="Header"/>
                  <w:spacing w:after="0" w:line="240" w:lineRule="auto"/>
                  <w:rPr>
                    <w:rFonts w:ascii="Times New Roman" w:hAnsi="Times New Roman" w:cs="Times New Roman"/>
                    <w:color w:val="002060"/>
                  </w:rPr>
                </w:pPr>
                <w:r>
                  <w:rPr>
                    <w:rFonts w:ascii="Times New Roman" w:hAnsi="Times New Roman" w:cs="Times New Roman"/>
                    <w:color w:val="002060"/>
                  </w:rPr>
                  <w:t>2</w:t>
                </w:r>
              </w:p>
            </w:tc>
          </w:tr>
          <w:tr w:rsidR="000D49C0" w:rsidRPr="00164C19" w14:paraId="228FA0B8" w14:textId="77777777" w:rsidTr="00647913">
            <w:trPr>
              <w:trHeight w:val="235"/>
              <w:jc w:val="right"/>
            </w:trPr>
            <w:tc>
              <w:tcPr>
                <w:tcW w:w="1508" w:type="pct"/>
                <w:vMerge/>
              </w:tcPr>
              <w:p w14:paraId="0030FC3A" w14:textId="77777777" w:rsidR="000D49C0" w:rsidRPr="00164C19" w:rsidRDefault="000D49C0" w:rsidP="00004358">
                <w:pPr>
                  <w:pStyle w:val="Header"/>
                  <w:rPr>
                    <w:color w:val="002060"/>
                  </w:rPr>
                </w:pPr>
              </w:p>
            </w:tc>
            <w:tc>
              <w:tcPr>
                <w:tcW w:w="994" w:type="pct"/>
                <w:vAlign w:val="center"/>
              </w:tcPr>
              <w:p w14:paraId="7248E6F4" w14:textId="77777777" w:rsidR="000D49C0" w:rsidRPr="002346E6" w:rsidRDefault="000D49C0" w:rsidP="001A4BA7">
                <w:pPr>
                  <w:pStyle w:val="Header"/>
                  <w:spacing w:after="0" w:line="240" w:lineRule="auto"/>
                  <w:jc w:val="right"/>
                  <w:rPr>
                    <w:rFonts w:ascii="Times New Roman" w:hAnsi="Times New Roman" w:cs="Times New Roman"/>
                    <w:color w:val="002060"/>
                  </w:rPr>
                </w:pPr>
                <w:r w:rsidRPr="002346E6">
                  <w:rPr>
                    <w:rFonts w:ascii="Times New Roman" w:hAnsi="Times New Roman" w:cs="Times New Roman"/>
                    <w:color w:val="002060"/>
                  </w:rPr>
                  <w:t>Accessibility level</w:t>
                </w:r>
                <w:r w:rsidR="00D32D96">
                  <w:rPr>
                    <w:rFonts w:ascii="Times New Roman" w:hAnsi="Times New Roman" w:cs="Times New Roman"/>
                    <w:color w:val="002060"/>
                  </w:rPr>
                  <w:t>:</w:t>
                </w:r>
              </w:p>
            </w:tc>
            <w:tc>
              <w:tcPr>
                <w:tcW w:w="743" w:type="pct"/>
                <w:vAlign w:val="center"/>
              </w:tcPr>
              <w:p w14:paraId="71D10D15" w14:textId="77777777" w:rsidR="000D49C0" w:rsidRPr="002346E6" w:rsidRDefault="001E74AA" w:rsidP="001A4BA7">
                <w:pPr>
                  <w:pStyle w:val="Header"/>
                  <w:spacing w:after="0" w:line="240" w:lineRule="auto"/>
                  <w:rPr>
                    <w:rFonts w:ascii="Times New Roman" w:hAnsi="Times New Roman" w:cs="Times New Roman"/>
                    <w:color w:val="002060"/>
                  </w:rPr>
                </w:pPr>
                <w:r>
                  <w:rPr>
                    <w:rFonts w:ascii="Times New Roman" w:hAnsi="Times New Roman" w:cs="Times New Roman"/>
                    <w:color w:val="002060"/>
                  </w:rPr>
                  <w:t>A</w:t>
                </w:r>
              </w:p>
            </w:tc>
            <w:tc>
              <w:tcPr>
                <w:tcW w:w="1121" w:type="pct"/>
                <w:vAlign w:val="center"/>
              </w:tcPr>
              <w:p w14:paraId="7BEFE32C" w14:textId="77777777" w:rsidR="000D49C0" w:rsidRPr="002346E6" w:rsidRDefault="000D49C0" w:rsidP="001A4BA7">
                <w:pPr>
                  <w:pStyle w:val="Header"/>
                  <w:spacing w:after="0" w:line="240" w:lineRule="auto"/>
                  <w:jc w:val="right"/>
                  <w:rPr>
                    <w:rFonts w:ascii="Times New Roman" w:hAnsi="Times New Roman" w:cs="Times New Roman"/>
                    <w:color w:val="002060"/>
                  </w:rPr>
                </w:pPr>
                <w:r w:rsidRPr="002346E6">
                  <w:rPr>
                    <w:rFonts w:ascii="Times New Roman" w:hAnsi="Times New Roman" w:cs="Times New Roman"/>
                    <w:color w:val="002060"/>
                  </w:rPr>
                  <w:t>Effective date</w:t>
                </w:r>
                <w:r w:rsidR="00D32D96">
                  <w:rPr>
                    <w:rFonts w:ascii="Times New Roman" w:hAnsi="Times New Roman" w:cs="Times New Roman"/>
                    <w:color w:val="002060"/>
                  </w:rPr>
                  <w:t>:</w:t>
                </w:r>
              </w:p>
            </w:tc>
            <w:tc>
              <w:tcPr>
                <w:tcW w:w="634" w:type="pct"/>
                <w:vAlign w:val="center"/>
              </w:tcPr>
              <w:p w14:paraId="3CEB1BA0" w14:textId="725404F8" w:rsidR="000D49C0" w:rsidRPr="002346E6" w:rsidRDefault="00D32D96" w:rsidP="001A4BA7">
                <w:pPr>
                  <w:pStyle w:val="Header"/>
                  <w:spacing w:after="0" w:line="240" w:lineRule="auto"/>
                  <w:rPr>
                    <w:rFonts w:ascii="Times New Roman" w:hAnsi="Times New Roman" w:cs="Times New Roman"/>
                    <w:color w:val="002060"/>
                  </w:rPr>
                </w:pPr>
                <w:r>
                  <w:rPr>
                    <w:rFonts w:ascii="Times New Roman" w:hAnsi="Times New Roman" w:cs="Times New Roman"/>
                    <w:color w:val="002060"/>
                  </w:rPr>
                  <w:t xml:space="preserve">Jan </w:t>
                </w:r>
                <w:r w:rsidR="00BC3C8D">
                  <w:rPr>
                    <w:rFonts w:ascii="Times New Roman" w:hAnsi="Times New Roman" w:cs="Times New Roman"/>
                    <w:color w:val="002060"/>
                  </w:rPr>
                  <w:t>18</w:t>
                </w:r>
                <w:r>
                  <w:rPr>
                    <w:rFonts w:ascii="Times New Roman" w:hAnsi="Times New Roman" w:cs="Times New Roman"/>
                    <w:color w:val="002060"/>
                  </w:rPr>
                  <w:t>, 202</w:t>
                </w:r>
                <w:r w:rsidR="00BC3C8D">
                  <w:rPr>
                    <w:rFonts w:ascii="Times New Roman" w:hAnsi="Times New Roman" w:cs="Times New Roman"/>
                    <w:color w:val="002060"/>
                  </w:rPr>
                  <w:t>6</w:t>
                </w:r>
              </w:p>
            </w:tc>
          </w:tr>
        </w:tbl>
        <w:p w14:paraId="7B157347" w14:textId="77777777" w:rsidR="000D49C0" w:rsidRDefault="000D49C0" w:rsidP="00734F31">
          <w:pPr>
            <w:pStyle w:val="Header"/>
            <w:spacing w:after="60"/>
          </w:pPr>
        </w:p>
      </w:tc>
    </w:tr>
  </w:tbl>
  <w:p w14:paraId="3CEFFC6B" w14:textId="77777777" w:rsidR="000D49C0" w:rsidRPr="00AB1D55" w:rsidRDefault="000D49C0" w:rsidP="00533097">
    <w:pPr>
      <w:pStyle w:val="Header"/>
      <w:spacing w:after="0" w:line="240" w:lineRule="auto"/>
      <w:rPr>
        <w:b/>
        <w:bCs/>
        <w:color w:val="00206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772D7"/>
    <w:multiLevelType w:val="hybridMultilevel"/>
    <w:tmpl w:val="E37249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11199"/>
    <w:multiLevelType w:val="hybridMultilevel"/>
    <w:tmpl w:val="329E3C88"/>
    <w:lvl w:ilvl="0" w:tplc="E52C6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2622C1"/>
    <w:multiLevelType w:val="hybridMultilevel"/>
    <w:tmpl w:val="36302BA6"/>
    <w:lvl w:ilvl="0" w:tplc="7E3E7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A3CB7"/>
    <w:multiLevelType w:val="hybridMultilevel"/>
    <w:tmpl w:val="1308643C"/>
    <w:lvl w:ilvl="0" w:tplc="A7365594">
      <w:start w:val="1"/>
      <w:numFmt w:val="decimal"/>
      <w:lvlText w:val="%1-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262C2B2C"/>
    <w:multiLevelType w:val="hybridMultilevel"/>
    <w:tmpl w:val="2BF22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D2304"/>
    <w:multiLevelType w:val="hybridMultilevel"/>
    <w:tmpl w:val="E4CAB4B2"/>
    <w:lvl w:ilvl="0" w:tplc="8F3A4A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A17DD"/>
    <w:multiLevelType w:val="hybridMultilevel"/>
    <w:tmpl w:val="4306B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84C83"/>
    <w:multiLevelType w:val="hybridMultilevel"/>
    <w:tmpl w:val="6C74F532"/>
    <w:lvl w:ilvl="0" w:tplc="1876D720">
      <w:start w:val="1"/>
      <w:numFmt w:val="bullet"/>
      <w:pStyle w:val="ListBullet"/>
      <w:lvlText w:val=""/>
      <w:lvlJc w:val="left"/>
      <w:pPr>
        <w:ind w:left="2140" w:hanging="360"/>
      </w:pPr>
      <w:rPr>
        <w:rFonts w:ascii="Wingdings" w:hAnsi="Wingdings" w:cs="Wingdings" w:hint="default"/>
        <w:w w:val="103"/>
        <w:sz w:val="28"/>
        <w:szCs w:val="28"/>
      </w:rPr>
    </w:lvl>
    <w:lvl w:ilvl="1" w:tplc="FFFFFFFF">
      <w:numFmt w:val="bullet"/>
      <w:lvlText w:val=""/>
      <w:lvlJc w:val="left"/>
      <w:pPr>
        <w:ind w:left="2288" w:hanging="360"/>
      </w:pPr>
      <w:rPr>
        <w:rFonts w:hint="default"/>
        <w:w w:val="100"/>
      </w:rPr>
    </w:lvl>
    <w:lvl w:ilvl="2" w:tplc="FFFFFFFF"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4515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6170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7825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9480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11135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12790" w:hanging="360"/>
      </w:pPr>
      <w:rPr>
        <w:rFonts w:hint="default"/>
      </w:rPr>
    </w:lvl>
  </w:abstractNum>
  <w:abstractNum w:abstractNumId="8" w15:restartNumberingAfterBreak="0">
    <w:nsid w:val="2EED7669"/>
    <w:multiLevelType w:val="hybridMultilevel"/>
    <w:tmpl w:val="9392C41A"/>
    <w:lvl w:ilvl="0" w:tplc="A73655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8725B"/>
    <w:multiLevelType w:val="hybridMultilevel"/>
    <w:tmpl w:val="BA584726"/>
    <w:lvl w:ilvl="0" w:tplc="7E3E7C6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646D5"/>
    <w:multiLevelType w:val="hybridMultilevel"/>
    <w:tmpl w:val="F7A61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33CA4"/>
    <w:multiLevelType w:val="hybridMultilevel"/>
    <w:tmpl w:val="4B0C9E2E"/>
    <w:lvl w:ilvl="0" w:tplc="A7365594">
      <w:start w:val="1"/>
      <w:numFmt w:val="decimal"/>
      <w:lvlText w:val="%1-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5230316E"/>
    <w:multiLevelType w:val="hybridMultilevel"/>
    <w:tmpl w:val="E37249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16A1B"/>
    <w:multiLevelType w:val="hybridMultilevel"/>
    <w:tmpl w:val="6568C622"/>
    <w:lvl w:ilvl="0" w:tplc="7E3E7C6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329B7"/>
    <w:multiLevelType w:val="hybridMultilevel"/>
    <w:tmpl w:val="206E7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060123">
    <w:abstractNumId w:val="10"/>
  </w:num>
  <w:num w:numId="2" w16cid:durableId="735930521">
    <w:abstractNumId w:val="1"/>
  </w:num>
  <w:num w:numId="3" w16cid:durableId="109518061">
    <w:abstractNumId w:val="12"/>
  </w:num>
  <w:num w:numId="4" w16cid:durableId="1168058887">
    <w:abstractNumId w:val="5"/>
  </w:num>
  <w:num w:numId="5" w16cid:durableId="5793911">
    <w:abstractNumId w:val="6"/>
  </w:num>
  <w:num w:numId="6" w16cid:durableId="658726493">
    <w:abstractNumId w:val="0"/>
  </w:num>
  <w:num w:numId="7" w16cid:durableId="770710118">
    <w:abstractNumId w:val="8"/>
  </w:num>
  <w:num w:numId="8" w16cid:durableId="1584801935">
    <w:abstractNumId w:val="11"/>
  </w:num>
  <w:num w:numId="9" w16cid:durableId="1205556851">
    <w:abstractNumId w:val="3"/>
  </w:num>
  <w:num w:numId="10" w16cid:durableId="182015399">
    <w:abstractNumId w:val="13"/>
  </w:num>
  <w:num w:numId="11" w16cid:durableId="2078015899">
    <w:abstractNumId w:val="9"/>
  </w:num>
  <w:num w:numId="12" w16cid:durableId="963268367">
    <w:abstractNumId w:val="2"/>
  </w:num>
  <w:num w:numId="13" w16cid:durableId="366177072">
    <w:abstractNumId w:val="7"/>
  </w:num>
  <w:num w:numId="14" w16cid:durableId="1949193200">
    <w:abstractNumId w:val="4"/>
  </w:num>
  <w:num w:numId="15" w16cid:durableId="17959773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4C6"/>
    <w:rsid w:val="00003C79"/>
    <w:rsid w:val="00004358"/>
    <w:rsid w:val="00004D40"/>
    <w:rsid w:val="00026BF3"/>
    <w:rsid w:val="00044EAA"/>
    <w:rsid w:val="00050DCC"/>
    <w:rsid w:val="000600DC"/>
    <w:rsid w:val="00060424"/>
    <w:rsid w:val="00070FFA"/>
    <w:rsid w:val="000B4B88"/>
    <w:rsid w:val="000B5B79"/>
    <w:rsid w:val="000B698E"/>
    <w:rsid w:val="000D1253"/>
    <w:rsid w:val="000D2622"/>
    <w:rsid w:val="000D49C0"/>
    <w:rsid w:val="000D5AD2"/>
    <w:rsid w:val="000E1260"/>
    <w:rsid w:val="000E6E38"/>
    <w:rsid w:val="000E7BF2"/>
    <w:rsid w:val="00100332"/>
    <w:rsid w:val="001062F5"/>
    <w:rsid w:val="001158D3"/>
    <w:rsid w:val="00142EAB"/>
    <w:rsid w:val="0015010C"/>
    <w:rsid w:val="001545FD"/>
    <w:rsid w:val="00163771"/>
    <w:rsid w:val="0018248C"/>
    <w:rsid w:val="00183B7B"/>
    <w:rsid w:val="00191F89"/>
    <w:rsid w:val="00192A1B"/>
    <w:rsid w:val="00194213"/>
    <w:rsid w:val="001A07DD"/>
    <w:rsid w:val="001A4BA7"/>
    <w:rsid w:val="001D3B62"/>
    <w:rsid w:val="001D4A9E"/>
    <w:rsid w:val="001E267E"/>
    <w:rsid w:val="001E74AA"/>
    <w:rsid w:val="001F1BE0"/>
    <w:rsid w:val="001F3251"/>
    <w:rsid w:val="00210BEC"/>
    <w:rsid w:val="0021313D"/>
    <w:rsid w:val="00223DA1"/>
    <w:rsid w:val="002346E6"/>
    <w:rsid w:val="00235F1A"/>
    <w:rsid w:val="002636D8"/>
    <w:rsid w:val="00274832"/>
    <w:rsid w:val="0028030A"/>
    <w:rsid w:val="00281E68"/>
    <w:rsid w:val="002974C6"/>
    <w:rsid w:val="002A4504"/>
    <w:rsid w:val="002C040F"/>
    <w:rsid w:val="002D1F3A"/>
    <w:rsid w:val="002D7957"/>
    <w:rsid w:val="002F1556"/>
    <w:rsid w:val="002F7425"/>
    <w:rsid w:val="00301876"/>
    <w:rsid w:val="00310D8B"/>
    <w:rsid w:val="00346A74"/>
    <w:rsid w:val="00352B73"/>
    <w:rsid w:val="003945B0"/>
    <w:rsid w:val="003B2C74"/>
    <w:rsid w:val="003F32D3"/>
    <w:rsid w:val="00402968"/>
    <w:rsid w:val="00403BDA"/>
    <w:rsid w:val="0041151C"/>
    <w:rsid w:val="00421FC7"/>
    <w:rsid w:val="00425527"/>
    <w:rsid w:val="00426391"/>
    <w:rsid w:val="004364BB"/>
    <w:rsid w:val="00443E82"/>
    <w:rsid w:val="00451525"/>
    <w:rsid w:val="00461124"/>
    <w:rsid w:val="004646CC"/>
    <w:rsid w:val="0047468E"/>
    <w:rsid w:val="00481BFB"/>
    <w:rsid w:val="00482676"/>
    <w:rsid w:val="00491180"/>
    <w:rsid w:val="00494B31"/>
    <w:rsid w:val="004A3F68"/>
    <w:rsid w:val="004B3EE9"/>
    <w:rsid w:val="004D2DC9"/>
    <w:rsid w:val="004D3C7B"/>
    <w:rsid w:val="00501292"/>
    <w:rsid w:val="005224D6"/>
    <w:rsid w:val="00533097"/>
    <w:rsid w:val="00541370"/>
    <w:rsid w:val="00562F58"/>
    <w:rsid w:val="0056390F"/>
    <w:rsid w:val="00576B7D"/>
    <w:rsid w:val="00583AE0"/>
    <w:rsid w:val="005A00A7"/>
    <w:rsid w:val="005A45D5"/>
    <w:rsid w:val="005B200C"/>
    <w:rsid w:val="005B67F8"/>
    <w:rsid w:val="005E6A36"/>
    <w:rsid w:val="00606364"/>
    <w:rsid w:val="00620234"/>
    <w:rsid w:val="006370F3"/>
    <w:rsid w:val="0064224A"/>
    <w:rsid w:val="00647913"/>
    <w:rsid w:val="006547B1"/>
    <w:rsid w:val="006A02B2"/>
    <w:rsid w:val="006C10A8"/>
    <w:rsid w:val="006D3EB9"/>
    <w:rsid w:val="0072580E"/>
    <w:rsid w:val="00734F31"/>
    <w:rsid w:val="00736581"/>
    <w:rsid w:val="00737D17"/>
    <w:rsid w:val="00743861"/>
    <w:rsid w:val="00744705"/>
    <w:rsid w:val="00746702"/>
    <w:rsid w:val="00772057"/>
    <w:rsid w:val="00782796"/>
    <w:rsid w:val="007D5E46"/>
    <w:rsid w:val="007E7374"/>
    <w:rsid w:val="007F4721"/>
    <w:rsid w:val="00801E78"/>
    <w:rsid w:val="008042B1"/>
    <w:rsid w:val="00814C3F"/>
    <w:rsid w:val="00823599"/>
    <w:rsid w:val="00830A29"/>
    <w:rsid w:val="00831BB5"/>
    <w:rsid w:val="008336F5"/>
    <w:rsid w:val="00836C1F"/>
    <w:rsid w:val="008426C3"/>
    <w:rsid w:val="00843512"/>
    <w:rsid w:val="00851C9D"/>
    <w:rsid w:val="00851EC7"/>
    <w:rsid w:val="00854741"/>
    <w:rsid w:val="00855206"/>
    <w:rsid w:val="00856160"/>
    <w:rsid w:val="00860553"/>
    <w:rsid w:val="00872404"/>
    <w:rsid w:val="0088182B"/>
    <w:rsid w:val="008B3FD9"/>
    <w:rsid w:val="008C40B5"/>
    <w:rsid w:val="008F263A"/>
    <w:rsid w:val="00900A65"/>
    <w:rsid w:val="0090580C"/>
    <w:rsid w:val="009275EE"/>
    <w:rsid w:val="009325FC"/>
    <w:rsid w:val="009374B9"/>
    <w:rsid w:val="00956798"/>
    <w:rsid w:val="0096138C"/>
    <w:rsid w:val="00970953"/>
    <w:rsid w:val="009768A9"/>
    <w:rsid w:val="0098134E"/>
    <w:rsid w:val="009B5306"/>
    <w:rsid w:val="009C16EA"/>
    <w:rsid w:val="009D1C8F"/>
    <w:rsid w:val="009E30C3"/>
    <w:rsid w:val="009E4F30"/>
    <w:rsid w:val="00A451D4"/>
    <w:rsid w:val="00A46D9B"/>
    <w:rsid w:val="00A46F0A"/>
    <w:rsid w:val="00A53808"/>
    <w:rsid w:val="00A62390"/>
    <w:rsid w:val="00A748B6"/>
    <w:rsid w:val="00A8060B"/>
    <w:rsid w:val="00A82BE9"/>
    <w:rsid w:val="00A87253"/>
    <w:rsid w:val="00A95007"/>
    <w:rsid w:val="00AB1D55"/>
    <w:rsid w:val="00AB63DD"/>
    <w:rsid w:val="00AB7B04"/>
    <w:rsid w:val="00AC090E"/>
    <w:rsid w:val="00AF637F"/>
    <w:rsid w:val="00B14F91"/>
    <w:rsid w:val="00B2545B"/>
    <w:rsid w:val="00B3287E"/>
    <w:rsid w:val="00B66839"/>
    <w:rsid w:val="00B82E0F"/>
    <w:rsid w:val="00B97B67"/>
    <w:rsid w:val="00BB01EA"/>
    <w:rsid w:val="00BB5635"/>
    <w:rsid w:val="00BC0B36"/>
    <w:rsid w:val="00BC3C8D"/>
    <w:rsid w:val="00BD069D"/>
    <w:rsid w:val="00BD1922"/>
    <w:rsid w:val="00BD6E65"/>
    <w:rsid w:val="00BE0471"/>
    <w:rsid w:val="00BE4830"/>
    <w:rsid w:val="00BE7BD5"/>
    <w:rsid w:val="00C215D3"/>
    <w:rsid w:val="00C310FD"/>
    <w:rsid w:val="00C32DFC"/>
    <w:rsid w:val="00C4554C"/>
    <w:rsid w:val="00C466A4"/>
    <w:rsid w:val="00C60A7B"/>
    <w:rsid w:val="00C76550"/>
    <w:rsid w:val="00C902F7"/>
    <w:rsid w:val="00CD2E9B"/>
    <w:rsid w:val="00CD4A64"/>
    <w:rsid w:val="00CD7A48"/>
    <w:rsid w:val="00CF2494"/>
    <w:rsid w:val="00CF6AFE"/>
    <w:rsid w:val="00D14086"/>
    <w:rsid w:val="00D2213D"/>
    <w:rsid w:val="00D24497"/>
    <w:rsid w:val="00D2722B"/>
    <w:rsid w:val="00D32D96"/>
    <w:rsid w:val="00D35990"/>
    <w:rsid w:val="00D379C1"/>
    <w:rsid w:val="00D37F54"/>
    <w:rsid w:val="00D8777B"/>
    <w:rsid w:val="00DA26D8"/>
    <w:rsid w:val="00DB1A19"/>
    <w:rsid w:val="00DC03B3"/>
    <w:rsid w:val="00DC4116"/>
    <w:rsid w:val="00DE30C1"/>
    <w:rsid w:val="00E07FFA"/>
    <w:rsid w:val="00E24F37"/>
    <w:rsid w:val="00E35D46"/>
    <w:rsid w:val="00E43B95"/>
    <w:rsid w:val="00E605DA"/>
    <w:rsid w:val="00E6311F"/>
    <w:rsid w:val="00EB198D"/>
    <w:rsid w:val="00EC1863"/>
    <w:rsid w:val="00EC2C78"/>
    <w:rsid w:val="00ED4B6E"/>
    <w:rsid w:val="00ED74CE"/>
    <w:rsid w:val="00EE0429"/>
    <w:rsid w:val="00EE4C88"/>
    <w:rsid w:val="00F07B77"/>
    <w:rsid w:val="00F13C5A"/>
    <w:rsid w:val="00F26972"/>
    <w:rsid w:val="00F34070"/>
    <w:rsid w:val="00F6347E"/>
    <w:rsid w:val="00F7654C"/>
    <w:rsid w:val="00F76CD5"/>
    <w:rsid w:val="00FA0BB4"/>
    <w:rsid w:val="00FA5DAD"/>
    <w:rsid w:val="00FB4587"/>
    <w:rsid w:val="00FD3AE1"/>
    <w:rsid w:val="00FF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5410A1"/>
  <w15:docId w15:val="{566EBE43-A79F-4524-A1DA-5BFFCB84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6A4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25FC"/>
    <w:pPr>
      <w:spacing w:before="120" w:after="0"/>
      <w:outlineLvl w:val="1"/>
    </w:pPr>
    <w:rPr>
      <w:rFonts w:asciiTheme="majorHAnsi" w:hAnsiTheme="majorHAns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C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C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4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qFormat/>
    <w:rsid w:val="002974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2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722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272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722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722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325FC"/>
    <w:rPr>
      <w:rFonts w:asciiTheme="majorHAnsi" w:hAnsiTheme="majorHAns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C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C8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BC3C8D"/>
    <w:pPr>
      <w:widowControl w:val="0"/>
      <w:autoSpaceDE w:val="0"/>
      <w:autoSpaceDN w:val="0"/>
      <w:spacing w:before="120" w:after="0" w:line="288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C3C8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C3C8D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="Times New Roman" w:hAnsi="Times New Roman" w:cs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C3C8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FFFF" w:themeColor="background1"/>
    </w:rPr>
  </w:style>
  <w:style w:type="character" w:customStyle="1" w:styleId="TitleChar">
    <w:name w:val="Title Char"/>
    <w:basedOn w:val="DefaultParagraphFont"/>
    <w:link w:val="Title"/>
    <w:uiPriority w:val="10"/>
    <w:rsid w:val="00BC3C8D"/>
    <w:rPr>
      <w:rFonts w:ascii="Times New Roman" w:eastAsia="Times New Roman" w:hAnsi="Times New Roman" w:cs="Times New Roman"/>
      <w:b/>
      <w:bCs/>
      <w:color w:val="FFFFFF" w:themeColor="background1"/>
      <w:sz w:val="22"/>
      <w:szCs w:val="22"/>
    </w:rPr>
  </w:style>
  <w:style w:type="paragraph" w:styleId="ListBullet">
    <w:name w:val="List Bullet"/>
    <w:basedOn w:val="ListParagraph"/>
    <w:uiPriority w:val="99"/>
    <w:unhideWhenUsed/>
    <w:rsid w:val="00BC3C8D"/>
    <w:pPr>
      <w:widowControl w:val="0"/>
      <w:numPr>
        <w:numId w:val="13"/>
      </w:numPr>
      <w:tabs>
        <w:tab w:val="num" w:pos="360"/>
        <w:tab w:val="left" w:pos="2139"/>
        <w:tab w:val="left" w:pos="2140"/>
      </w:tabs>
      <w:autoSpaceDE w:val="0"/>
      <w:autoSpaceDN w:val="0"/>
      <w:spacing w:before="60" w:after="0" w:line="288" w:lineRule="auto"/>
      <w:ind w:left="0" w:firstLine="0"/>
      <w:contextualSpacing w:val="0"/>
      <w:jc w:val="both"/>
    </w:pPr>
    <w:rPr>
      <w:rFonts w:ascii="Times New Roman" w:eastAsia="Times New Roman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BC3C8D"/>
    <w:rPr>
      <w:b/>
      <w:bCs/>
    </w:rPr>
  </w:style>
  <w:style w:type="paragraph" w:customStyle="1" w:styleId="ds-markdown-paragraph">
    <w:name w:val="ds-markdown-paragraph"/>
    <w:basedOn w:val="Normal"/>
    <w:rsid w:val="00BC3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4D2DC9"/>
    <w:pPr>
      <w:widowControl/>
      <w:autoSpaceDE/>
      <w:autoSpaceDN/>
      <w:spacing w:before="180" w:after="180" w:line="240" w:lineRule="auto"/>
      <w:jc w:val="left"/>
    </w:pPr>
    <w:rPr>
      <w:rFonts w:eastAsiaTheme="minorHAnsi" w:cstheme="minorBidi"/>
    </w:rPr>
  </w:style>
  <w:style w:type="paragraph" w:customStyle="1" w:styleId="Compact">
    <w:name w:val="Compact"/>
    <w:basedOn w:val="BodyText"/>
    <w:qFormat/>
    <w:rsid w:val="004D2DC9"/>
    <w:pPr>
      <w:widowControl/>
      <w:autoSpaceDE/>
      <w:autoSpaceDN/>
      <w:spacing w:before="36" w:after="36" w:line="240" w:lineRule="auto"/>
      <w:jc w:val="left"/>
    </w:pPr>
    <w:rPr>
      <w:rFonts w:eastAsiaTheme="minorHAnsi" w:cstheme="minorBidi"/>
    </w:rPr>
  </w:style>
  <w:style w:type="table" w:customStyle="1" w:styleId="Table">
    <w:name w:val="Table"/>
    <w:semiHidden/>
    <w:unhideWhenUsed/>
    <w:qFormat/>
    <w:rsid w:val="004D2DC9"/>
    <w:pPr>
      <w:spacing w:after="200"/>
    </w:pPr>
    <w:rPr>
      <w:rFonts w:asciiTheme="minorHAnsi" w:eastAsiaTheme="minorHAnsi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7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970A0-ED52-4D6A-818D-802E4FFFF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173</Words>
  <Characters>1127</Characters>
  <Application>Microsoft Office Word</Application>
  <DocSecurity>0</DocSecurity>
  <Lines>80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Request Form</vt:lpstr>
    </vt:vector>
  </TitlesOfParts>
  <Company>FBSU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Request Form</dc:title>
  <dc:creator>QA Center;gabrieli</dc:creator>
  <cp:lastModifiedBy>Ali Al-Shetwi</cp:lastModifiedBy>
  <cp:revision>27</cp:revision>
  <cp:lastPrinted>2023-02-19T12:33:00Z</cp:lastPrinted>
  <dcterms:created xsi:type="dcterms:W3CDTF">2022-07-28T08:39:00Z</dcterms:created>
  <dcterms:modified xsi:type="dcterms:W3CDTF">2026-03-02T08:57:00Z</dcterms:modified>
</cp:coreProperties>
</file>